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F4D" w:rsidRPr="005C081B" w:rsidRDefault="00345F4D" w:rsidP="005C081B">
      <w:pPr>
        <w:pStyle w:val="Odlomakpopisa"/>
        <w:suppressAutoHyphens/>
        <w:spacing w:before="480" w:after="280" w:line="240" w:lineRule="auto"/>
        <w:ind w:left="4980"/>
        <w:jc w:val="right"/>
        <w:rPr>
          <w:rFonts w:ascii="Times New Roman" w:eastAsia="Times New Roman" w:hAnsi="Times New Roman" w:cs="Times New Roman"/>
          <w:b/>
          <w:sz w:val="24"/>
          <w:szCs w:val="24"/>
          <w:u w:val="single"/>
          <w:lang w:eastAsia="zh-CN"/>
        </w:rPr>
      </w:pPr>
      <w:r w:rsidRPr="002C6ABA">
        <w:rPr>
          <w:rFonts w:ascii="Times New Roman" w:eastAsia="Times New Roman" w:hAnsi="Times New Roman" w:cs="Times New Roman"/>
          <w:b/>
          <w:sz w:val="32"/>
          <w:szCs w:val="32"/>
          <w:lang w:eastAsia="zh-CN"/>
        </w:rPr>
        <w:t xml:space="preserve">                                  </w:t>
      </w:r>
      <w:r w:rsidR="005C081B" w:rsidRPr="005C081B">
        <w:rPr>
          <w:rFonts w:ascii="Times New Roman" w:eastAsia="Times New Roman" w:hAnsi="Times New Roman" w:cs="Times New Roman"/>
          <w:b/>
          <w:sz w:val="24"/>
          <w:szCs w:val="24"/>
          <w:u w:val="single"/>
          <w:lang w:eastAsia="zh-CN"/>
        </w:rPr>
        <w:t>NACRT</w:t>
      </w:r>
    </w:p>
    <w:p w:rsidR="00345F4D" w:rsidRPr="00B90B29" w:rsidRDefault="00345F4D" w:rsidP="005C081B">
      <w:pPr>
        <w:suppressAutoHyphens/>
        <w:spacing w:before="480" w:after="280" w:line="240" w:lineRule="auto"/>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Na temelju članka 5. stavka 1. i članka 24. stavka 6. Zakona o zaštiti pučanstva od zaraznih</w:t>
      </w:r>
      <w:r>
        <w:rPr>
          <w:rFonts w:ascii="Times New Roman" w:eastAsia="Times New Roman" w:hAnsi="Times New Roman" w:cs="Times New Roman"/>
          <w:sz w:val="24"/>
          <w:szCs w:val="24"/>
          <w:lang w:eastAsia="zh-CN"/>
        </w:rPr>
        <w:t xml:space="preserve"> </w:t>
      </w:r>
      <w:r w:rsidRPr="00B90B29">
        <w:rPr>
          <w:rFonts w:ascii="Times New Roman" w:eastAsia="Times New Roman" w:hAnsi="Times New Roman" w:cs="Times New Roman"/>
          <w:sz w:val="24"/>
          <w:szCs w:val="24"/>
          <w:lang w:eastAsia="zh-CN"/>
        </w:rPr>
        <w:t>bolesti (»Narodne novine« br. 79/07, 113/08 i 43/09) na prijedlog Hrvatskog zavoda za javno zdravstvo ministar zdravstva donosi</w:t>
      </w:r>
    </w:p>
    <w:p w:rsidR="00345F4D" w:rsidRPr="00B90B29" w:rsidRDefault="00345F4D" w:rsidP="00345F4D">
      <w:pPr>
        <w:suppressAutoHyphens/>
        <w:spacing w:before="280" w:after="280" w:line="240" w:lineRule="auto"/>
        <w:ind w:left="284" w:hanging="284"/>
        <w:jc w:val="center"/>
        <w:rPr>
          <w:rFonts w:ascii="Times New Roman" w:eastAsia="Times New Roman" w:hAnsi="Times New Roman" w:cs="Times New Roman"/>
          <w:b/>
          <w:bCs/>
          <w:sz w:val="36"/>
          <w:szCs w:val="36"/>
          <w:lang w:eastAsia="zh-CN"/>
        </w:rPr>
      </w:pPr>
      <w:r w:rsidRPr="00B90B29">
        <w:rPr>
          <w:rFonts w:ascii="Times New Roman" w:eastAsia="Times New Roman" w:hAnsi="Times New Roman" w:cs="Times New Roman"/>
          <w:b/>
          <w:bCs/>
          <w:sz w:val="36"/>
          <w:szCs w:val="36"/>
          <w:lang w:eastAsia="zh-CN"/>
        </w:rPr>
        <w:t>IZMJENE I DOPUNE PROGRAMA MJERA</w:t>
      </w:r>
    </w:p>
    <w:p w:rsidR="00345F4D" w:rsidRPr="00B90B29" w:rsidRDefault="00345F4D" w:rsidP="00345F4D">
      <w:pPr>
        <w:suppressAutoHyphens/>
        <w:spacing w:before="280" w:after="280" w:line="240" w:lineRule="auto"/>
        <w:ind w:left="284" w:hanging="284"/>
        <w:jc w:val="center"/>
        <w:rPr>
          <w:rFonts w:ascii="Times New Roman" w:eastAsia="Times New Roman" w:hAnsi="Times New Roman" w:cs="Times New Roman"/>
          <w:b/>
          <w:bCs/>
          <w:sz w:val="28"/>
          <w:szCs w:val="28"/>
          <w:lang w:eastAsia="zh-CN"/>
        </w:rPr>
      </w:pPr>
      <w:r w:rsidRPr="00B90B29">
        <w:rPr>
          <w:rFonts w:ascii="Times New Roman" w:eastAsia="Times New Roman" w:hAnsi="Times New Roman" w:cs="Times New Roman"/>
          <w:b/>
          <w:bCs/>
          <w:sz w:val="28"/>
          <w:szCs w:val="28"/>
          <w:lang w:eastAsia="zh-CN"/>
        </w:rPr>
        <w:t>SUZBIJANJA PATOGENIH MIKROORGANIZMA, ŠTETNIH ČLANKONOŽACA (ARTHROPODA) I ŠTETNIH GLODAVCA ČIJE JE PLANIRANO, ORGANIZIRANO I SUSTAVNO SUZBIJANJE MJERAMA DEZINFEKCIJE, DEZINSEKCIJE I DERATIZACIJE OD JAVNOZDRAVSTVENE VAŽNOSTI ZA REPUBLIKU HRVATSKU</w:t>
      </w:r>
    </w:p>
    <w:p w:rsidR="00345F4D" w:rsidRPr="00B90B29" w:rsidRDefault="00345F4D" w:rsidP="00345F4D">
      <w:pPr>
        <w:suppressAutoHyphens/>
        <w:spacing w:before="480" w:after="0" w:line="240" w:lineRule="auto"/>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(1) U Programu mjera suzbijanja patogenih mikroorganizama, štetnih člankonožaca (</w:t>
      </w:r>
      <w:proofErr w:type="spellStart"/>
      <w:r w:rsidRPr="00B90B29">
        <w:rPr>
          <w:rFonts w:ascii="Times New Roman" w:eastAsia="Times New Roman" w:hAnsi="Times New Roman" w:cs="Times New Roman"/>
          <w:sz w:val="24"/>
          <w:szCs w:val="24"/>
          <w:lang w:eastAsia="zh-CN"/>
        </w:rPr>
        <w:t>Arthropoda</w:t>
      </w:r>
      <w:proofErr w:type="spellEnd"/>
      <w:r w:rsidRPr="00B90B29">
        <w:rPr>
          <w:rFonts w:ascii="Times New Roman" w:eastAsia="Times New Roman" w:hAnsi="Times New Roman" w:cs="Times New Roman"/>
          <w:sz w:val="24"/>
          <w:szCs w:val="24"/>
          <w:lang w:eastAsia="zh-CN"/>
        </w:rPr>
        <w:t xml:space="preserve">) i štetnih glodavaca čije je planirano, organizirano i sustavno suzbijanje mjerama dezinfekcije, dezinsekcije i deratizacije od javnozdravstvene važnosti za Republiku Hrvatsku (»Narodne novine«, br. 128/11) u </w:t>
      </w:r>
      <w:r w:rsidRPr="00B90B29">
        <w:rPr>
          <w:rFonts w:ascii="Times New Roman" w:eastAsia="Times New Roman" w:hAnsi="Times New Roman" w:cs="Times New Roman"/>
          <w:b/>
          <w:sz w:val="24"/>
          <w:szCs w:val="24"/>
          <w:lang w:eastAsia="zh-CN"/>
        </w:rPr>
        <w:t>glavi II. poglavlju A.2</w:t>
      </w:r>
      <w:r w:rsidRPr="00B90B29">
        <w:rPr>
          <w:rFonts w:ascii="Times New Roman" w:eastAsia="Times New Roman" w:hAnsi="Times New Roman" w:cs="Times New Roman"/>
          <w:sz w:val="24"/>
          <w:szCs w:val="24"/>
          <w:lang w:eastAsia="zh-CN"/>
        </w:rPr>
        <w:t>. iza stavka 7. dodaje se stavak 8. koji glasi:</w:t>
      </w:r>
    </w:p>
    <w:p w:rsidR="00345F4D" w:rsidRPr="00B90B29" w:rsidRDefault="00345F4D" w:rsidP="00345F4D">
      <w:pPr>
        <w:suppressAutoHyphens/>
        <w:spacing w:before="120" w:after="0" w:line="240" w:lineRule="auto"/>
        <w:ind w:left="284" w:hanging="284"/>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 xml:space="preserve"> „(8) Kvartalni nadzor se provodi razgovorom ili anketom odgovornih osoba korisnika DDD mjera ili na temelju prosudbe uspjeha pomoću objektivnih (npr. ljepljive </w:t>
      </w:r>
      <w:proofErr w:type="spellStart"/>
      <w:r w:rsidRPr="00B90B29">
        <w:rPr>
          <w:rFonts w:ascii="Times New Roman" w:eastAsia="Times New Roman" w:hAnsi="Times New Roman" w:cs="Times New Roman"/>
          <w:sz w:val="24"/>
          <w:szCs w:val="24"/>
          <w:lang w:eastAsia="zh-CN"/>
        </w:rPr>
        <w:t>lovke</w:t>
      </w:r>
      <w:proofErr w:type="spellEnd"/>
      <w:r w:rsidRPr="00B90B29">
        <w:rPr>
          <w:rFonts w:ascii="Times New Roman" w:eastAsia="Times New Roman" w:hAnsi="Times New Roman" w:cs="Times New Roman"/>
          <w:sz w:val="24"/>
          <w:szCs w:val="24"/>
          <w:lang w:eastAsia="zh-CN"/>
        </w:rPr>
        <w:t xml:space="preserve"> kod dezinsekcije ili </w:t>
      </w:r>
      <w:proofErr w:type="spellStart"/>
      <w:r w:rsidRPr="00B90B29">
        <w:rPr>
          <w:rFonts w:ascii="Times New Roman" w:eastAsia="Times New Roman" w:hAnsi="Times New Roman" w:cs="Times New Roman"/>
          <w:sz w:val="24"/>
          <w:szCs w:val="24"/>
          <w:lang w:eastAsia="zh-CN"/>
        </w:rPr>
        <w:t>brisevi</w:t>
      </w:r>
      <w:proofErr w:type="spellEnd"/>
      <w:r w:rsidRPr="00B90B29">
        <w:rPr>
          <w:rFonts w:ascii="Times New Roman" w:eastAsia="Times New Roman" w:hAnsi="Times New Roman" w:cs="Times New Roman"/>
          <w:sz w:val="24"/>
          <w:szCs w:val="24"/>
          <w:lang w:eastAsia="zh-CN"/>
        </w:rPr>
        <w:t xml:space="preserve"> kod dezinfekcije) ili subjektivnih (vizualno) kriterija, a rezultati nadzora se pisano dokumentiraju te ažuriraju u Planu.“.</w:t>
      </w:r>
    </w:p>
    <w:p w:rsidR="00345F4D" w:rsidRPr="00B90B29" w:rsidRDefault="00345F4D" w:rsidP="00345F4D">
      <w:pPr>
        <w:suppressAutoHyphens/>
        <w:spacing w:before="120" w:after="0" w:line="240" w:lineRule="auto"/>
        <w:ind w:left="284" w:hanging="284"/>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U poglavlju A.3. stavak 4. mijenja se i glasi:</w:t>
      </w:r>
    </w:p>
    <w:p w:rsidR="00345F4D" w:rsidRPr="00B90B29" w:rsidRDefault="00345F4D" w:rsidP="00345F4D">
      <w:pPr>
        <w:suppressAutoHyphens/>
        <w:spacing w:before="120" w:after="0" w:line="240" w:lineRule="auto"/>
        <w:ind w:left="284" w:hanging="284"/>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 xml:space="preserve">„(4) Kada se provodi dezinsekcija štetnih kukaca kao opća mjera za čije je suzbijanje potrebna jedna akcija, tj. suzbijanje </w:t>
      </w:r>
      <w:proofErr w:type="spellStart"/>
      <w:r w:rsidRPr="00B90B29">
        <w:rPr>
          <w:rFonts w:ascii="Times New Roman" w:eastAsia="Times New Roman" w:hAnsi="Times New Roman" w:cs="Times New Roman"/>
          <w:sz w:val="24"/>
          <w:szCs w:val="24"/>
          <w:lang w:eastAsia="zh-CN"/>
        </w:rPr>
        <w:t>nevida</w:t>
      </w:r>
      <w:proofErr w:type="spellEnd"/>
      <w:r w:rsidRPr="00B90B29">
        <w:rPr>
          <w:rFonts w:ascii="Times New Roman" w:eastAsia="Times New Roman" w:hAnsi="Times New Roman" w:cs="Times New Roman"/>
          <w:sz w:val="24"/>
          <w:szCs w:val="24"/>
          <w:lang w:eastAsia="zh-CN"/>
        </w:rPr>
        <w:t xml:space="preserve"> (</w:t>
      </w:r>
      <w:proofErr w:type="spellStart"/>
      <w:r w:rsidRPr="00B90B29">
        <w:rPr>
          <w:rFonts w:ascii="Times New Roman" w:eastAsia="Times New Roman" w:hAnsi="Times New Roman" w:cs="Times New Roman"/>
          <w:sz w:val="24"/>
          <w:szCs w:val="24"/>
          <w:lang w:eastAsia="zh-CN"/>
        </w:rPr>
        <w:t>flebotoma</w:t>
      </w:r>
      <w:proofErr w:type="spellEnd"/>
      <w:r w:rsidRPr="00B90B29">
        <w:rPr>
          <w:rFonts w:ascii="Times New Roman" w:eastAsia="Times New Roman" w:hAnsi="Times New Roman" w:cs="Times New Roman"/>
          <w:sz w:val="24"/>
          <w:szCs w:val="24"/>
          <w:lang w:eastAsia="zh-CN"/>
        </w:rPr>
        <w:t>, papatača), buha i sezonskih štetnih (opasnih) člankonožaca (</w:t>
      </w:r>
      <w:proofErr w:type="spellStart"/>
      <w:r w:rsidRPr="00B90B29">
        <w:rPr>
          <w:rFonts w:ascii="Times New Roman" w:eastAsia="Times New Roman" w:hAnsi="Times New Roman" w:cs="Times New Roman"/>
          <w:sz w:val="24"/>
          <w:szCs w:val="24"/>
          <w:lang w:eastAsia="zh-CN"/>
        </w:rPr>
        <w:t>pederine</w:t>
      </w:r>
      <w:proofErr w:type="spellEnd"/>
      <w:r w:rsidRPr="00B90B29">
        <w:rPr>
          <w:rFonts w:ascii="Times New Roman" w:eastAsia="Times New Roman" w:hAnsi="Times New Roman" w:cs="Times New Roman"/>
          <w:sz w:val="24"/>
          <w:szCs w:val="24"/>
          <w:lang w:eastAsia="zh-CN"/>
        </w:rPr>
        <w:t xml:space="preserve"> i azijska božja </w:t>
      </w:r>
      <w:proofErr w:type="spellStart"/>
      <w:r w:rsidRPr="00B90B29">
        <w:rPr>
          <w:rFonts w:ascii="Times New Roman" w:eastAsia="Times New Roman" w:hAnsi="Times New Roman" w:cs="Times New Roman"/>
          <w:sz w:val="24"/>
          <w:szCs w:val="24"/>
          <w:lang w:eastAsia="zh-CN"/>
        </w:rPr>
        <w:t>ovčića</w:t>
      </w:r>
      <w:proofErr w:type="spellEnd"/>
      <w:r w:rsidRPr="00B90B29">
        <w:rPr>
          <w:rFonts w:ascii="Times New Roman" w:eastAsia="Times New Roman" w:hAnsi="Times New Roman" w:cs="Times New Roman"/>
          <w:sz w:val="24"/>
          <w:szCs w:val="24"/>
          <w:lang w:eastAsia="zh-CN"/>
        </w:rPr>
        <w:t xml:space="preserve"> te drugi </w:t>
      </w:r>
      <w:proofErr w:type="spellStart"/>
      <w:r w:rsidRPr="00B90B29">
        <w:rPr>
          <w:rFonts w:ascii="Times New Roman" w:eastAsia="Times New Roman" w:hAnsi="Times New Roman" w:cs="Times New Roman"/>
          <w:sz w:val="24"/>
          <w:szCs w:val="24"/>
          <w:lang w:eastAsia="zh-CN"/>
        </w:rPr>
        <w:t>hematotoksični</w:t>
      </w:r>
      <w:proofErr w:type="spellEnd"/>
      <w:r w:rsidRPr="00B90B29">
        <w:rPr>
          <w:rFonts w:ascii="Times New Roman" w:eastAsia="Times New Roman" w:hAnsi="Times New Roman" w:cs="Times New Roman"/>
          <w:sz w:val="24"/>
          <w:szCs w:val="24"/>
          <w:lang w:eastAsia="zh-CN"/>
        </w:rPr>
        <w:t xml:space="preserve"> insekata, </w:t>
      </w:r>
      <w:proofErr w:type="spellStart"/>
      <w:r w:rsidRPr="00B90B29">
        <w:rPr>
          <w:rFonts w:ascii="Times New Roman" w:eastAsia="Times New Roman" w:hAnsi="Times New Roman" w:cs="Times New Roman"/>
          <w:sz w:val="24"/>
          <w:szCs w:val="24"/>
          <w:lang w:eastAsia="zh-CN"/>
        </w:rPr>
        <w:t>skokuna</w:t>
      </w:r>
      <w:proofErr w:type="spellEnd"/>
      <w:r w:rsidRPr="00B90B29">
        <w:rPr>
          <w:rFonts w:ascii="Times New Roman" w:eastAsia="Times New Roman" w:hAnsi="Times New Roman" w:cs="Times New Roman"/>
          <w:sz w:val="24"/>
          <w:szCs w:val="24"/>
          <w:lang w:eastAsia="zh-CN"/>
        </w:rPr>
        <w:t xml:space="preserve">, babura, stonoga, osa, </w:t>
      </w:r>
      <w:proofErr w:type="spellStart"/>
      <w:r w:rsidRPr="00B90B29">
        <w:rPr>
          <w:rFonts w:ascii="Times New Roman" w:eastAsia="Times New Roman" w:hAnsi="Times New Roman" w:cs="Times New Roman"/>
          <w:sz w:val="24"/>
          <w:szCs w:val="24"/>
          <w:lang w:eastAsia="zh-CN"/>
        </w:rPr>
        <w:t>stršljenova</w:t>
      </w:r>
      <w:proofErr w:type="spellEnd"/>
      <w:r w:rsidRPr="00B90B29">
        <w:rPr>
          <w:rFonts w:ascii="Times New Roman" w:eastAsia="Times New Roman" w:hAnsi="Times New Roman" w:cs="Times New Roman"/>
          <w:sz w:val="24"/>
          <w:szCs w:val="24"/>
          <w:lang w:eastAsia="zh-CN"/>
        </w:rPr>
        <w:t xml:space="preserve">, </w:t>
      </w:r>
      <w:proofErr w:type="spellStart"/>
      <w:r w:rsidRPr="00B90B29">
        <w:rPr>
          <w:rFonts w:ascii="Times New Roman" w:eastAsia="Times New Roman" w:hAnsi="Times New Roman" w:cs="Times New Roman"/>
          <w:sz w:val="24"/>
          <w:szCs w:val="24"/>
          <w:lang w:eastAsia="zh-CN"/>
        </w:rPr>
        <w:t>simulida</w:t>
      </w:r>
      <w:proofErr w:type="spellEnd"/>
      <w:r w:rsidRPr="00B90B29">
        <w:rPr>
          <w:rFonts w:ascii="Times New Roman" w:eastAsia="Times New Roman" w:hAnsi="Times New Roman" w:cs="Times New Roman"/>
          <w:sz w:val="24"/>
          <w:szCs w:val="24"/>
          <w:lang w:eastAsia="zh-CN"/>
        </w:rPr>
        <w:t>, leptira ili gusjenica koji su uzročnici alergijskih manifestacija), tada nositelj odobrenja za provedbu DDD mjera također ne izrađuje „Plan provedbe općih DDD mjera“. Jednokratne akcije provode se na osnovi poziva korisnika mjere, a kao prateći dokumenti koriste se radni nalog i Potvrda o provedenoj DDD mjeri.“.</w:t>
      </w:r>
    </w:p>
    <w:p w:rsidR="00345F4D" w:rsidRPr="00B90B29" w:rsidRDefault="00345F4D" w:rsidP="00345F4D">
      <w:pPr>
        <w:suppressAutoHyphens/>
        <w:spacing w:before="120" w:after="0" w:line="240" w:lineRule="auto"/>
        <w:ind w:left="284" w:hanging="284"/>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 xml:space="preserve">(2) U </w:t>
      </w:r>
      <w:r w:rsidRPr="00B90B29">
        <w:rPr>
          <w:rFonts w:ascii="Times New Roman" w:eastAsia="Times New Roman" w:hAnsi="Times New Roman" w:cs="Times New Roman"/>
          <w:b/>
          <w:sz w:val="24"/>
          <w:szCs w:val="24"/>
          <w:lang w:eastAsia="zh-CN"/>
        </w:rPr>
        <w:t>glavi II. poglavlju C.</w:t>
      </w:r>
      <w:r w:rsidRPr="00B90B29">
        <w:rPr>
          <w:rFonts w:ascii="Times New Roman" w:eastAsia="Times New Roman" w:hAnsi="Times New Roman" w:cs="Times New Roman"/>
          <w:sz w:val="24"/>
          <w:szCs w:val="24"/>
          <w:lang w:eastAsia="zh-CN"/>
        </w:rPr>
        <w:t>, u stavku 2. podstavak 2.  mijenja se i glasi:</w:t>
      </w:r>
    </w:p>
    <w:p w:rsidR="00345F4D" w:rsidRPr="00B90B29" w:rsidRDefault="00345F4D" w:rsidP="00345F4D">
      <w:pPr>
        <w:suppressAutoHyphens/>
        <w:spacing w:before="120" w:after="0" w:line="240" w:lineRule="auto"/>
        <w:ind w:left="284"/>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 xml:space="preserve">„- obveznu protuepidemijsku dezinsekciju prilikom pojave pjegavca, povratne groznice, kuge, </w:t>
      </w:r>
      <w:proofErr w:type="spellStart"/>
      <w:r w:rsidRPr="00B90B29">
        <w:rPr>
          <w:rFonts w:ascii="Times New Roman" w:eastAsia="Times New Roman" w:hAnsi="Times New Roman" w:cs="Times New Roman"/>
          <w:sz w:val="24"/>
          <w:szCs w:val="24"/>
          <w:lang w:eastAsia="zh-CN"/>
        </w:rPr>
        <w:t>Brill</w:t>
      </w:r>
      <w:proofErr w:type="spellEnd"/>
      <w:r w:rsidRPr="00B90B29">
        <w:rPr>
          <w:rFonts w:ascii="Times New Roman" w:eastAsia="Times New Roman" w:hAnsi="Times New Roman" w:cs="Times New Roman"/>
          <w:sz w:val="24"/>
          <w:szCs w:val="24"/>
          <w:lang w:eastAsia="zh-CN"/>
        </w:rPr>
        <w:t>-</w:t>
      </w:r>
      <w:proofErr w:type="spellStart"/>
      <w:r w:rsidRPr="00B90B29">
        <w:rPr>
          <w:rFonts w:ascii="Times New Roman" w:eastAsia="Times New Roman" w:hAnsi="Times New Roman" w:cs="Times New Roman"/>
          <w:sz w:val="24"/>
          <w:szCs w:val="24"/>
          <w:lang w:eastAsia="zh-CN"/>
        </w:rPr>
        <w:t>Zinsserove</w:t>
      </w:r>
      <w:proofErr w:type="spellEnd"/>
      <w:r w:rsidRPr="00B90B29">
        <w:rPr>
          <w:rFonts w:ascii="Times New Roman" w:eastAsia="Times New Roman" w:hAnsi="Times New Roman" w:cs="Times New Roman"/>
          <w:sz w:val="24"/>
          <w:szCs w:val="24"/>
          <w:lang w:eastAsia="zh-CN"/>
        </w:rPr>
        <w:t xml:space="preserve"> bolesti, kao i drugih zaraznih bolesti koje se prenose i šire komarcima te drugim štetnim člankonošcima (</w:t>
      </w:r>
      <w:proofErr w:type="spellStart"/>
      <w:r w:rsidRPr="00B90B29">
        <w:rPr>
          <w:rFonts w:ascii="Times New Roman" w:eastAsia="Times New Roman" w:hAnsi="Times New Roman" w:cs="Times New Roman"/>
          <w:sz w:val="24"/>
          <w:szCs w:val="24"/>
          <w:lang w:eastAsia="zh-CN"/>
        </w:rPr>
        <w:t>Arthropoda</w:t>
      </w:r>
      <w:proofErr w:type="spellEnd"/>
      <w:r w:rsidRPr="00B90B29">
        <w:rPr>
          <w:rFonts w:ascii="Times New Roman" w:eastAsia="Times New Roman" w:hAnsi="Times New Roman" w:cs="Times New Roman"/>
          <w:sz w:val="24"/>
          <w:szCs w:val="24"/>
          <w:lang w:eastAsia="zh-CN"/>
        </w:rPr>
        <w:t>),“.</w:t>
      </w:r>
    </w:p>
    <w:p w:rsidR="00345F4D" w:rsidRPr="00B90B29" w:rsidRDefault="00345F4D" w:rsidP="00345F4D">
      <w:pPr>
        <w:suppressAutoHyphens/>
        <w:spacing w:before="120" w:after="0" w:line="240" w:lineRule="auto"/>
        <w:ind w:left="284" w:hanging="284"/>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 xml:space="preserve">(3) </w:t>
      </w:r>
      <w:r w:rsidRPr="00B90B29">
        <w:rPr>
          <w:rFonts w:ascii="Times New Roman" w:eastAsia="Times New Roman" w:hAnsi="Times New Roman" w:cs="Times New Roman"/>
          <w:b/>
          <w:sz w:val="24"/>
          <w:szCs w:val="24"/>
          <w:lang w:eastAsia="zh-CN"/>
        </w:rPr>
        <w:t>U glavi III. poglavlju 3.</w:t>
      </w:r>
      <w:r w:rsidRPr="00B90B29">
        <w:rPr>
          <w:rFonts w:ascii="Times New Roman" w:eastAsia="Times New Roman" w:hAnsi="Times New Roman" w:cs="Times New Roman"/>
          <w:sz w:val="24"/>
          <w:szCs w:val="24"/>
          <w:lang w:eastAsia="zh-CN"/>
        </w:rPr>
        <w:t xml:space="preserve"> </w:t>
      </w:r>
      <w:r w:rsidRPr="00B90B29">
        <w:rPr>
          <w:rFonts w:ascii="Times New Roman" w:eastAsia="Times New Roman" w:hAnsi="Times New Roman" w:cs="Times New Roman"/>
          <w:b/>
          <w:sz w:val="24"/>
          <w:szCs w:val="24"/>
          <w:lang w:eastAsia="zh-CN"/>
        </w:rPr>
        <w:t>odjeljku 2.</w:t>
      </w:r>
      <w:r w:rsidRPr="00B90B29">
        <w:rPr>
          <w:rFonts w:ascii="Times New Roman" w:eastAsia="Times New Roman" w:hAnsi="Times New Roman" w:cs="Times New Roman"/>
          <w:sz w:val="24"/>
          <w:szCs w:val="24"/>
          <w:lang w:eastAsia="zh-CN"/>
        </w:rPr>
        <w:t xml:space="preserve"> u točki 2.1 </w:t>
      </w:r>
      <w:proofErr w:type="spellStart"/>
      <w:r w:rsidRPr="00B90B29">
        <w:rPr>
          <w:rFonts w:ascii="Times New Roman" w:eastAsia="Times New Roman" w:hAnsi="Times New Roman" w:cs="Times New Roman"/>
          <w:sz w:val="24"/>
          <w:szCs w:val="24"/>
          <w:lang w:eastAsia="zh-CN"/>
        </w:rPr>
        <w:t>podtočka</w:t>
      </w:r>
      <w:proofErr w:type="spellEnd"/>
      <w:r w:rsidRPr="00B90B29">
        <w:rPr>
          <w:rFonts w:ascii="Times New Roman" w:eastAsia="Times New Roman" w:hAnsi="Times New Roman" w:cs="Times New Roman"/>
          <w:sz w:val="24"/>
          <w:szCs w:val="24"/>
          <w:lang w:eastAsia="zh-CN"/>
        </w:rPr>
        <w:t xml:space="preserve"> 2.1.1. mijenja se i glasi: </w:t>
      </w:r>
    </w:p>
    <w:p w:rsidR="00345F4D" w:rsidRPr="00B90B29" w:rsidRDefault="00345F4D" w:rsidP="00345F4D">
      <w:pPr>
        <w:suppressAutoHyphens/>
        <w:spacing w:before="120" w:after="0" w:line="240" w:lineRule="auto"/>
        <w:ind w:left="284"/>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 xml:space="preserve">„Epidemiološki značaj: prijenosnici malarije, ARBO virusnih infekcija kao npr. žute groznice, </w:t>
      </w:r>
      <w:proofErr w:type="spellStart"/>
      <w:r w:rsidRPr="00B90B29">
        <w:rPr>
          <w:rFonts w:ascii="Times New Roman" w:eastAsia="Times New Roman" w:hAnsi="Times New Roman" w:cs="Times New Roman"/>
          <w:sz w:val="24"/>
          <w:szCs w:val="24"/>
          <w:lang w:eastAsia="zh-CN"/>
        </w:rPr>
        <w:t>Denga</w:t>
      </w:r>
      <w:proofErr w:type="spellEnd"/>
      <w:r w:rsidRPr="00B90B29">
        <w:rPr>
          <w:rFonts w:ascii="Times New Roman" w:eastAsia="Times New Roman" w:hAnsi="Times New Roman" w:cs="Times New Roman"/>
          <w:sz w:val="24"/>
          <w:szCs w:val="24"/>
          <w:lang w:eastAsia="zh-CN"/>
        </w:rPr>
        <w:t xml:space="preserve"> virusa, </w:t>
      </w:r>
      <w:proofErr w:type="spellStart"/>
      <w:r w:rsidRPr="00B90B29">
        <w:rPr>
          <w:rFonts w:ascii="Times New Roman" w:eastAsia="Times New Roman" w:hAnsi="Times New Roman" w:cs="Times New Roman"/>
          <w:sz w:val="24"/>
          <w:szCs w:val="24"/>
          <w:lang w:eastAsia="zh-CN"/>
        </w:rPr>
        <w:t>Chikungunye</w:t>
      </w:r>
      <w:proofErr w:type="spellEnd"/>
      <w:r w:rsidRPr="00B90B29">
        <w:rPr>
          <w:rFonts w:ascii="Times New Roman" w:eastAsia="Times New Roman" w:hAnsi="Times New Roman" w:cs="Times New Roman"/>
          <w:sz w:val="24"/>
          <w:szCs w:val="24"/>
          <w:lang w:eastAsia="zh-CN"/>
        </w:rPr>
        <w:t xml:space="preserve">, West Nile virusa, </w:t>
      </w:r>
      <w:proofErr w:type="spellStart"/>
      <w:r w:rsidRPr="00B90B29">
        <w:rPr>
          <w:rFonts w:ascii="Times New Roman" w:eastAsia="Times New Roman" w:hAnsi="Times New Roman" w:cs="Times New Roman"/>
          <w:sz w:val="24"/>
          <w:szCs w:val="24"/>
          <w:lang w:eastAsia="zh-CN"/>
        </w:rPr>
        <w:t>Zika</w:t>
      </w:r>
      <w:proofErr w:type="spellEnd"/>
      <w:r w:rsidRPr="00B90B29">
        <w:rPr>
          <w:rFonts w:ascii="Times New Roman" w:eastAsia="Times New Roman" w:hAnsi="Times New Roman" w:cs="Times New Roman"/>
          <w:sz w:val="24"/>
          <w:szCs w:val="24"/>
          <w:lang w:eastAsia="zh-CN"/>
        </w:rPr>
        <w:t xml:space="preserve"> virusa i dr. te </w:t>
      </w:r>
      <w:proofErr w:type="spellStart"/>
      <w:r w:rsidRPr="00B90B29">
        <w:rPr>
          <w:rFonts w:ascii="Times New Roman" w:eastAsia="Times New Roman" w:hAnsi="Times New Roman" w:cs="Times New Roman"/>
          <w:sz w:val="24"/>
          <w:szCs w:val="24"/>
          <w:lang w:eastAsia="zh-CN"/>
        </w:rPr>
        <w:t>filarijaze</w:t>
      </w:r>
      <w:proofErr w:type="spellEnd"/>
      <w:r w:rsidRPr="00B90B29">
        <w:rPr>
          <w:rFonts w:ascii="Times New Roman" w:eastAsia="Times New Roman" w:hAnsi="Times New Roman" w:cs="Times New Roman"/>
          <w:sz w:val="24"/>
          <w:szCs w:val="24"/>
          <w:lang w:eastAsia="zh-CN"/>
        </w:rPr>
        <w:t>.“.</w:t>
      </w:r>
    </w:p>
    <w:p w:rsidR="00345F4D" w:rsidRPr="00B90B29" w:rsidRDefault="00345F4D" w:rsidP="00345F4D">
      <w:pPr>
        <w:suppressAutoHyphens/>
        <w:spacing w:before="120" w:after="0" w:line="240" w:lineRule="auto"/>
        <w:ind w:left="284" w:hanging="284"/>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 xml:space="preserve">U </w:t>
      </w:r>
      <w:proofErr w:type="spellStart"/>
      <w:r w:rsidRPr="00B90B29">
        <w:rPr>
          <w:rFonts w:ascii="Times New Roman" w:eastAsia="Times New Roman" w:hAnsi="Times New Roman" w:cs="Times New Roman"/>
          <w:sz w:val="24"/>
          <w:szCs w:val="24"/>
          <w:lang w:eastAsia="zh-CN"/>
        </w:rPr>
        <w:t>podtočki</w:t>
      </w:r>
      <w:proofErr w:type="spellEnd"/>
      <w:r w:rsidRPr="00B90B29">
        <w:rPr>
          <w:rFonts w:ascii="Times New Roman" w:eastAsia="Times New Roman" w:hAnsi="Times New Roman" w:cs="Times New Roman"/>
          <w:sz w:val="24"/>
          <w:szCs w:val="24"/>
          <w:lang w:eastAsia="zh-CN"/>
        </w:rPr>
        <w:t xml:space="preserve"> 2.1.4. iza stavka 3. dodaju se stavci 4., 5., 6., 7., 8., 9., 10. i 11. koji glase:</w:t>
      </w:r>
    </w:p>
    <w:p w:rsidR="00345F4D" w:rsidRPr="00B90B29" w:rsidRDefault="00345F4D" w:rsidP="00345F4D">
      <w:pPr>
        <w:suppressAutoHyphens/>
        <w:spacing w:before="120" w:after="0" w:line="240" w:lineRule="auto"/>
        <w:ind w:left="284" w:hanging="284"/>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 xml:space="preserve">„(4) S obzirom na pojavu zaraznih bolesti </w:t>
      </w:r>
      <w:proofErr w:type="spellStart"/>
      <w:r w:rsidRPr="00B90B29">
        <w:rPr>
          <w:rFonts w:ascii="Times New Roman" w:eastAsia="Times New Roman" w:hAnsi="Times New Roman" w:cs="Times New Roman"/>
          <w:sz w:val="24"/>
          <w:szCs w:val="24"/>
          <w:lang w:eastAsia="zh-CN"/>
        </w:rPr>
        <w:t>Chikungunya</w:t>
      </w:r>
      <w:proofErr w:type="spellEnd"/>
      <w:r w:rsidRPr="00B90B29">
        <w:rPr>
          <w:rFonts w:ascii="Times New Roman" w:eastAsia="Times New Roman" w:hAnsi="Times New Roman" w:cs="Times New Roman"/>
          <w:sz w:val="24"/>
          <w:szCs w:val="24"/>
          <w:lang w:eastAsia="zh-CN"/>
        </w:rPr>
        <w:t xml:space="preserve"> i West Nile virus te mogućnost prijenosa </w:t>
      </w:r>
      <w:proofErr w:type="spellStart"/>
      <w:r w:rsidRPr="00B90B29">
        <w:rPr>
          <w:rFonts w:ascii="Times New Roman" w:eastAsia="Times New Roman" w:hAnsi="Times New Roman" w:cs="Times New Roman"/>
          <w:sz w:val="24"/>
          <w:szCs w:val="24"/>
          <w:lang w:eastAsia="zh-CN"/>
        </w:rPr>
        <w:t>Zika</w:t>
      </w:r>
      <w:proofErr w:type="spellEnd"/>
      <w:r w:rsidRPr="00B90B29">
        <w:rPr>
          <w:rFonts w:ascii="Times New Roman" w:eastAsia="Times New Roman" w:hAnsi="Times New Roman" w:cs="Times New Roman"/>
          <w:sz w:val="24"/>
          <w:szCs w:val="24"/>
          <w:lang w:eastAsia="zh-CN"/>
        </w:rPr>
        <w:t xml:space="preserve"> virusa od izuzetne je važnosti provoditi cjeloviti program suzbijanja i </w:t>
      </w:r>
      <w:r w:rsidRPr="00B90B29">
        <w:rPr>
          <w:rFonts w:ascii="Times New Roman" w:eastAsia="Times New Roman" w:hAnsi="Times New Roman" w:cs="Times New Roman"/>
          <w:sz w:val="24"/>
          <w:szCs w:val="24"/>
          <w:lang w:eastAsia="zh-CN"/>
        </w:rPr>
        <w:lastRenderedPageBreak/>
        <w:t xml:space="preserve">komaraca iz roda </w:t>
      </w:r>
      <w:proofErr w:type="spellStart"/>
      <w:r w:rsidRPr="00B90B29">
        <w:rPr>
          <w:rFonts w:ascii="Times New Roman" w:eastAsia="Times New Roman" w:hAnsi="Times New Roman" w:cs="Times New Roman"/>
          <w:i/>
          <w:sz w:val="24"/>
          <w:szCs w:val="24"/>
          <w:lang w:eastAsia="zh-CN"/>
        </w:rPr>
        <w:t>Aedes</w:t>
      </w:r>
      <w:proofErr w:type="spellEnd"/>
      <w:r w:rsidRPr="00B90B29">
        <w:rPr>
          <w:rFonts w:ascii="Times New Roman" w:eastAsia="Times New Roman" w:hAnsi="Times New Roman" w:cs="Times New Roman"/>
          <w:sz w:val="24"/>
          <w:szCs w:val="24"/>
          <w:lang w:eastAsia="zh-CN"/>
        </w:rPr>
        <w:t xml:space="preserve"> i </w:t>
      </w:r>
      <w:proofErr w:type="spellStart"/>
      <w:r w:rsidRPr="00B90B29">
        <w:rPr>
          <w:rFonts w:ascii="Times New Roman" w:eastAsia="Times New Roman" w:hAnsi="Times New Roman" w:cs="Times New Roman"/>
          <w:i/>
          <w:sz w:val="24"/>
          <w:szCs w:val="24"/>
          <w:lang w:eastAsia="zh-CN"/>
        </w:rPr>
        <w:t>Culex</w:t>
      </w:r>
      <w:proofErr w:type="spellEnd"/>
      <w:r w:rsidRPr="00B90B29">
        <w:rPr>
          <w:rFonts w:ascii="Times New Roman" w:eastAsia="Times New Roman" w:hAnsi="Times New Roman" w:cs="Times New Roman"/>
          <w:sz w:val="24"/>
          <w:szCs w:val="24"/>
          <w:lang w:eastAsia="zh-CN"/>
        </w:rPr>
        <w:t xml:space="preserve"> na području Republike Hrvatske kako bi se spriječila pojava i širenje zaraznih bolesti pučanstva koje prenose komarci.</w:t>
      </w:r>
    </w:p>
    <w:p w:rsidR="00345F4D" w:rsidRPr="00B90B29" w:rsidRDefault="00345F4D" w:rsidP="00345F4D">
      <w:pPr>
        <w:suppressAutoHyphens/>
        <w:spacing w:before="120" w:after="0" w:line="240" w:lineRule="auto"/>
        <w:ind w:left="284" w:hanging="284"/>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(5) U skoroj budućnosti na području Republike Hrvatske može se očekivati veća rasprostranjenost od nedavno kod nas registriranih prisutnih vrsta komaraca (</w:t>
      </w:r>
      <w:r w:rsidRPr="00B90B29">
        <w:rPr>
          <w:rFonts w:ascii="Times New Roman" w:eastAsia="Times New Roman" w:hAnsi="Times New Roman" w:cs="Times New Roman"/>
          <w:bCs/>
          <w:i/>
          <w:iCs/>
          <w:sz w:val="24"/>
          <w:szCs w:val="24"/>
          <w:lang w:val="pl-PL" w:eastAsia="zh-CN"/>
        </w:rPr>
        <w:t>Aedes japonicus</w:t>
      </w:r>
      <w:r w:rsidRPr="00B90B29">
        <w:rPr>
          <w:rFonts w:ascii="Times New Roman" w:eastAsia="Times New Roman" w:hAnsi="Times New Roman" w:cs="Times New Roman"/>
          <w:bCs/>
          <w:iCs/>
          <w:sz w:val="24"/>
          <w:szCs w:val="24"/>
          <w:lang w:eastAsia="zh-CN"/>
        </w:rPr>
        <w:t xml:space="preserve">) </w:t>
      </w:r>
      <w:r w:rsidRPr="00B90B29">
        <w:rPr>
          <w:rFonts w:ascii="Times New Roman" w:eastAsia="Times New Roman" w:hAnsi="Times New Roman" w:cs="Times New Roman"/>
          <w:sz w:val="24"/>
          <w:szCs w:val="24"/>
          <w:lang w:eastAsia="zh-CN"/>
        </w:rPr>
        <w:t xml:space="preserve">te pojava i širenje drugih novih </w:t>
      </w:r>
      <w:proofErr w:type="spellStart"/>
      <w:r w:rsidRPr="00B90B29">
        <w:rPr>
          <w:rFonts w:ascii="Times New Roman" w:eastAsia="Times New Roman" w:hAnsi="Times New Roman" w:cs="Times New Roman"/>
          <w:sz w:val="24"/>
          <w:szCs w:val="24"/>
          <w:lang w:eastAsia="zh-CN"/>
        </w:rPr>
        <w:t>invanzivnih</w:t>
      </w:r>
      <w:proofErr w:type="spellEnd"/>
      <w:r w:rsidRPr="00B90B29">
        <w:rPr>
          <w:rFonts w:ascii="Times New Roman" w:eastAsia="Times New Roman" w:hAnsi="Times New Roman" w:cs="Times New Roman"/>
          <w:sz w:val="24"/>
          <w:szCs w:val="24"/>
          <w:lang w:eastAsia="zh-CN"/>
        </w:rPr>
        <w:t xml:space="preserve"> vrsta komaraca (npr.</w:t>
      </w:r>
      <w:r w:rsidRPr="00B90B29">
        <w:rPr>
          <w:rFonts w:ascii="Times New Roman" w:eastAsia="Times New Roman" w:hAnsi="Times New Roman" w:cs="Times New Roman"/>
          <w:bCs/>
          <w:iCs/>
          <w:sz w:val="24"/>
          <w:szCs w:val="24"/>
          <w:lang w:eastAsia="zh-CN"/>
        </w:rPr>
        <w:t xml:space="preserve"> </w:t>
      </w:r>
      <w:proofErr w:type="spellStart"/>
      <w:r w:rsidRPr="00B90B29">
        <w:rPr>
          <w:rFonts w:ascii="Times New Roman" w:eastAsia="Times New Roman" w:hAnsi="Times New Roman" w:cs="Times New Roman"/>
          <w:bCs/>
          <w:i/>
          <w:iCs/>
          <w:sz w:val="24"/>
          <w:szCs w:val="24"/>
          <w:lang w:eastAsia="zh-CN"/>
        </w:rPr>
        <w:t>Aedes</w:t>
      </w:r>
      <w:proofErr w:type="spellEnd"/>
      <w:r w:rsidRPr="00B90B29">
        <w:rPr>
          <w:rFonts w:ascii="Times New Roman" w:eastAsia="Times New Roman" w:hAnsi="Times New Roman" w:cs="Times New Roman"/>
          <w:bCs/>
          <w:i/>
          <w:iCs/>
          <w:sz w:val="24"/>
          <w:szCs w:val="24"/>
          <w:lang w:eastAsia="zh-CN"/>
        </w:rPr>
        <w:t xml:space="preserve"> </w:t>
      </w:r>
      <w:proofErr w:type="spellStart"/>
      <w:r w:rsidRPr="00B90B29">
        <w:rPr>
          <w:rFonts w:ascii="Times New Roman" w:eastAsia="Times New Roman" w:hAnsi="Times New Roman" w:cs="Times New Roman"/>
          <w:bCs/>
          <w:i/>
          <w:iCs/>
          <w:sz w:val="24"/>
          <w:szCs w:val="24"/>
          <w:lang w:eastAsia="zh-CN"/>
        </w:rPr>
        <w:t>aegypti</w:t>
      </w:r>
      <w:proofErr w:type="spellEnd"/>
      <w:r w:rsidRPr="00B90B29">
        <w:rPr>
          <w:rFonts w:ascii="Times New Roman" w:eastAsia="Times New Roman" w:hAnsi="Times New Roman" w:cs="Times New Roman"/>
          <w:bCs/>
          <w:i/>
          <w:iCs/>
          <w:sz w:val="24"/>
          <w:szCs w:val="24"/>
          <w:lang w:eastAsia="zh-CN"/>
        </w:rPr>
        <w:t xml:space="preserve">, </w:t>
      </w:r>
      <w:r w:rsidRPr="00B90B29">
        <w:rPr>
          <w:rFonts w:ascii="Times New Roman" w:eastAsia="Times New Roman" w:hAnsi="Times New Roman" w:cs="Times New Roman"/>
          <w:bCs/>
          <w:i/>
          <w:iCs/>
          <w:sz w:val="24"/>
          <w:szCs w:val="24"/>
          <w:lang w:val="pl-PL" w:eastAsia="zh-CN"/>
        </w:rPr>
        <w:t>Aedes koreicus</w:t>
      </w:r>
      <w:r w:rsidRPr="00B90B29">
        <w:rPr>
          <w:rFonts w:ascii="Times New Roman" w:eastAsia="Times New Roman" w:hAnsi="Times New Roman" w:cs="Times New Roman"/>
          <w:bCs/>
          <w:iCs/>
          <w:sz w:val="24"/>
          <w:szCs w:val="24"/>
          <w:lang w:val="pl-PL" w:eastAsia="zh-CN"/>
        </w:rPr>
        <w:t xml:space="preserve"> </w:t>
      </w:r>
      <w:r w:rsidRPr="00B90B29">
        <w:rPr>
          <w:rFonts w:ascii="Times New Roman" w:eastAsia="Times New Roman" w:hAnsi="Times New Roman" w:cs="Times New Roman"/>
          <w:sz w:val="24"/>
          <w:szCs w:val="24"/>
          <w:lang w:eastAsia="zh-CN"/>
        </w:rPr>
        <w:t>itd.) koji prenose zarazne bolesti.</w:t>
      </w:r>
    </w:p>
    <w:p w:rsidR="00345F4D" w:rsidRPr="00B90B29" w:rsidRDefault="00345F4D" w:rsidP="00345F4D">
      <w:pPr>
        <w:suppressAutoHyphens/>
        <w:spacing w:before="120" w:after="0" w:line="240" w:lineRule="auto"/>
        <w:ind w:left="284" w:hanging="284"/>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(6) Sukladno smjernicama Europskog centra za prevenciju i nadzor bolesti (</w:t>
      </w:r>
      <w:proofErr w:type="spellStart"/>
      <w:r w:rsidRPr="00B90B29">
        <w:rPr>
          <w:rFonts w:ascii="Times New Roman" w:eastAsia="Times New Roman" w:hAnsi="Times New Roman" w:cs="Times New Roman"/>
          <w:sz w:val="24"/>
          <w:szCs w:val="24"/>
          <w:lang w:eastAsia="zh-CN"/>
        </w:rPr>
        <w:t>European</w:t>
      </w:r>
      <w:proofErr w:type="spellEnd"/>
      <w:r w:rsidRPr="00B90B29">
        <w:rPr>
          <w:rFonts w:ascii="Times New Roman" w:eastAsia="Times New Roman" w:hAnsi="Times New Roman" w:cs="Times New Roman"/>
          <w:sz w:val="24"/>
          <w:szCs w:val="24"/>
          <w:lang w:eastAsia="zh-CN"/>
        </w:rPr>
        <w:t xml:space="preserve"> </w:t>
      </w:r>
      <w:proofErr w:type="spellStart"/>
      <w:r w:rsidRPr="00B90B29">
        <w:rPr>
          <w:rFonts w:ascii="Times New Roman" w:eastAsia="Times New Roman" w:hAnsi="Times New Roman" w:cs="Times New Roman"/>
          <w:sz w:val="24"/>
          <w:szCs w:val="24"/>
          <w:lang w:eastAsia="zh-CN"/>
        </w:rPr>
        <w:t>Center</w:t>
      </w:r>
      <w:proofErr w:type="spellEnd"/>
      <w:r w:rsidRPr="00B90B29">
        <w:rPr>
          <w:rFonts w:ascii="Times New Roman" w:eastAsia="Times New Roman" w:hAnsi="Times New Roman" w:cs="Times New Roman"/>
          <w:sz w:val="24"/>
          <w:szCs w:val="24"/>
          <w:lang w:eastAsia="zh-CN"/>
        </w:rPr>
        <w:t xml:space="preserve"> for </w:t>
      </w:r>
      <w:proofErr w:type="spellStart"/>
      <w:r w:rsidRPr="00B90B29">
        <w:rPr>
          <w:rFonts w:ascii="Times New Roman" w:eastAsia="Times New Roman" w:hAnsi="Times New Roman" w:cs="Times New Roman"/>
          <w:sz w:val="24"/>
          <w:szCs w:val="24"/>
          <w:lang w:eastAsia="zh-CN"/>
        </w:rPr>
        <w:t>Disease</w:t>
      </w:r>
      <w:proofErr w:type="spellEnd"/>
      <w:r w:rsidRPr="00B90B29">
        <w:rPr>
          <w:rFonts w:ascii="Times New Roman" w:eastAsia="Times New Roman" w:hAnsi="Times New Roman" w:cs="Times New Roman"/>
          <w:sz w:val="24"/>
          <w:szCs w:val="24"/>
          <w:lang w:eastAsia="zh-CN"/>
        </w:rPr>
        <w:t xml:space="preserve"> </w:t>
      </w:r>
      <w:proofErr w:type="spellStart"/>
      <w:r w:rsidRPr="00B90B29">
        <w:rPr>
          <w:rFonts w:ascii="Times New Roman" w:eastAsia="Times New Roman" w:hAnsi="Times New Roman" w:cs="Times New Roman"/>
          <w:sz w:val="24"/>
          <w:szCs w:val="24"/>
          <w:lang w:eastAsia="zh-CN"/>
        </w:rPr>
        <w:t>Prevention</w:t>
      </w:r>
      <w:proofErr w:type="spellEnd"/>
      <w:r w:rsidRPr="00B90B29">
        <w:rPr>
          <w:rFonts w:ascii="Times New Roman" w:eastAsia="Times New Roman" w:hAnsi="Times New Roman" w:cs="Times New Roman"/>
          <w:sz w:val="24"/>
          <w:szCs w:val="24"/>
          <w:lang w:eastAsia="zh-CN"/>
        </w:rPr>
        <w:t xml:space="preserve"> </w:t>
      </w:r>
      <w:proofErr w:type="spellStart"/>
      <w:r w:rsidRPr="00B90B29">
        <w:rPr>
          <w:rFonts w:ascii="Times New Roman" w:eastAsia="Times New Roman" w:hAnsi="Times New Roman" w:cs="Times New Roman"/>
          <w:sz w:val="24"/>
          <w:szCs w:val="24"/>
          <w:lang w:eastAsia="zh-CN"/>
        </w:rPr>
        <w:t>and</w:t>
      </w:r>
      <w:proofErr w:type="spellEnd"/>
      <w:r w:rsidRPr="00B90B29">
        <w:rPr>
          <w:rFonts w:ascii="Times New Roman" w:eastAsia="Times New Roman" w:hAnsi="Times New Roman" w:cs="Times New Roman"/>
          <w:sz w:val="24"/>
          <w:szCs w:val="24"/>
          <w:lang w:eastAsia="zh-CN"/>
        </w:rPr>
        <w:t xml:space="preserve"> </w:t>
      </w:r>
      <w:proofErr w:type="spellStart"/>
      <w:r w:rsidRPr="00B90B29">
        <w:rPr>
          <w:rFonts w:ascii="Times New Roman" w:eastAsia="Times New Roman" w:hAnsi="Times New Roman" w:cs="Times New Roman"/>
          <w:sz w:val="24"/>
          <w:szCs w:val="24"/>
          <w:lang w:eastAsia="zh-CN"/>
        </w:rPr>
        <w:t>Control</w:t>
      </w:r>
      <w:proofErr w:type="spellEnd"/>
      <w:r w:rsidRPr="00B90B29">
        <w:rPr>
          <w:rFonts w:ascii="Times New Roman" w:eastAsia="Times New Roman" w:hAnsi="Times New Roman" w:cs="Times New Roman"/>
          <w:sz w:val="24"/>
          <w:szCs w:val="24"/>
          <w:lang w:eastAsia="zh-CN"/>
        </w:rPr>
        <w:t xml:space="preserve"> - ECDC), a radi praćenja vektora zaraznih bolesti županijski zavodi za javno zdravstvo i Grada Zagreba te Odjel za biologiju Sveučilišta u Osijeku dužni su na području svoje nadležnosti provoditi program kontinuiranog </w:t>
      </w:r>
      <w:proofErr w:type="spellStart"/>
      <w:r w:rsidRPr="00B90B29">
        <w:rPr>
          <w:rFonts w:ascii="Times New Roman" w:eastAsia="Times New Roman" w:hAnsi="Times New Roman" w:cs="Times New Roman"/>
          <w:sz w:val="24"/>
          <w:szCs w:val="24"/>
          <w:lang w:eastAsia="zh-CN"/>
        </w:rPr>
        <w:t>monitoringa</w:t>
      </w:r>
      <w:proofErr w:type="spellEnd"/>
      <w:r w:rsidRPr="00B90B29">
        <w:rPr>
          <w:rFonts w:ascii="Times New Roman" w:eastAsia="Times New Roman" w:hAnsi="Times New Roman" w:cs="Times New Roman"/>
          <w:sz w:val="24"/>
          <w:szCs w:val="24"/>
          <w:lang w:eastAsia="zh-CN"/>
        </w:rPr>
        <w:t>, tj. istraživanja o prisutnosti, vrsti, brojnosti, širenju, zaraženosti vektora zaraznih bolesti te njihovom potencijalu prijenosa patogena u svrhu procjene rizika kako bi se na vrijeme procijenio rizik mogućih epidemija te poduzele aktivnosti za učinkovitu prevenciju, pravovremeno suzbijanje vektora zaraznih bolesti te evaluaciju provedenih mjera.</w:t>
      </w:r>
    </w:p>
    <w:p w:rsidR="00345F4D" w:rsidRPr="00B90B29" w:rsidRDefault="00345F4D" w:rsidP="00345F4D">
      <w:pPr>
        <w:suppressAutoHyphens/>
        <w:spacing w:before="120" w:after="0" w:line="240" w:lineRule="auto"/>
        <w:ind w:left="284" w:hanging="284"/>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 xml:space="preserve">(7) Nositelj nacionalnog programa, tj. sustava praćenja invazivnih vrsta komaraca za područje Republike Hrvatske iz točke 6. ove </w:t>
      </w:r>
      <w:proofErr w:type="spellStart"/>
      <w:r w:rsidRPr="00B90B29">
        <w:rPr>
          <w:rFonts w:ascii="Times New Roman" w:eastAsia="Times New Roman" w:hAnsi="Times New Roman" w:cs="Times New Roman"/>
          <w:sz w:val="24"/>
          <w:szCs w:val="24"/>
          <w:lang w:eastAsia="zh-CN"/>
        </w:rPr>
        <w:t>podtočke</w:t>
      </w:r>
      <w:proofErr w:type="spellEnd"/>
      <w:r w:rsidRPr="00B90B29">
        <w:rPr>
          <w:rFonts w:ascii="Times New Roman" w:eastAsia="Times New Roman" w:hAnsi="Times New Roman" w:cs="Times New Roman"/>
          <w:sz w:val="24"/>
          <w:szCs w:val="24"/>
          <w:lang w:eastAsia="zh-CN"/>
        </w:rPr>
        <w:t xml:space="preserve"> je Hrvatski zavod za javno zdravstvo koji je zadužen za kontinuirano prikupljanje cjelovitih podataka o zastupljenosti vrsta komaraca na području Republike Hrvatske, izrade karte rasprostranjenosti žarišta, jedinstvene nacionalne baze podataka i procjene rizika za vektorske zarazne bolesti.</w:t>
      </w:r>
    </w:p>
    <w:p w:rsidR="00345F4D" w:rsidRPr="00B90B29" w:rsidRDefault="00345F4D" w:rsidP="00345F4D">
      <w:pPr>
        <w:suppressAutoHyphens/>
        <w:spacing w:before="120" w:after="0" w:line="240" w:lineRule="auto"/>
        <w:ind w:left="284" w:hanging="284"/>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 xml:space="preserve">(8) Godišnji protokol za provedbu nacionalnog programa iz stavka 6. i 7. ove </w:t>
      </w:r>
      <w:proofErr w:type="spellStart"/>
      <w:r w:rsidRPr="00B90B29">
        <w:rPr>
          <w:rFonts w:ascii="Times New Roman" w:eastAsia="Times New Roman" w:hAnsi="Times New Roman" w:cs="Times New Roman"/>
          <w:sz w:val="24"/>
          <w:szCs w:val="24"/>
          <w:lang w:eastAsia="zh-CN"/>
        </w:rPr>
        <w:t>podtočke</w:t>
      </w:r>
      <w:proofErr w:type="spellEnd"/>
      <w:r w:rsidRPr="00B90B29">
        <w:rPr>
          <w:rFonts w:ascii="Times New Roman" w:eastAsia="Times New Roman" w:hAnsi="Times New Roman" w:cs="Times New Roman"/>
          <w:sz w:val="24"/>
          <w:szCs w:val="24"/>
          <w:lang w:eastAsia="zh-CN"/>
        </w:rPr>
        <w:t xml:space="preserve"> izrađuje Hrvatski zavod za javno zdravstvo sukladno Smjernicama za nadzor i praćenje invazivnih vrsta komaraca u Europi te prema najnovijim znanstvenim spoznajama istraživača.</w:t>
      </w:r>
    </w:p>
    <w:p w:rsidR="00345F4D" w:rsidRPr="00B90B29" w:rsidRDefault="00345F4D" w:rsidP="00345F4D">
      <w:pPr>
        <w:suppressAutoHyphens/>
        <w:spacing w:before="120" w:after="0" w:line="240" w:lineRule="auto"/>
        <w:ind w:left="284" w:hanging="284"/>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 xml:space="preserve">(9) Protokol iz stavka 8. ove </w:t>
      </w:r>
      <w:proofErr w:type="spellStart"/>
      <w:r w:rsidRPr="00B90B29">
        <w:rPr>
          <w:rFonts w:ascii="Times New Roman" w:eastAsia="Times New Roman" w:hAnsi="Times New Roman" w:cs="Times New Roman"/>
          <w:sz w:val="24"/>
          <w:szCs w:val="24"/>
          <w:lang w:eastAsia="zh-CN"/>
        </w:rPr>
        <w:t>podtočke</w:t>
      </w:r>
      <w:proofErr w:type="spellEnd"/>
      <w:r w:rsidRPr="00B90B29">
        <w:rPr>
          <w:rFonts w:ascii="Times New Roman" w:eastAsia="Times New Roman" w:hAnsi="Times New Roman" w:cs="Times New Roman"/>
          <w:sz w:val="24"/>
          <w:szCs w:val="24"/>
          <w:lang w:eastAsia="zh-CN"/>
        </w:rPr>
        <w:t xml:space="preserve"> Hrvatski zavod za javno zdravstvo dužan je najkasnije do 31. siječnja tekuće godine dostaviti na postupanje županijskim zavodima za javno zdravstvo i Odjelu za biologiju Sveučilišta u Osijeku. </w:t>
      </w:r>
    </w:p>
    <w:p w:rsidR="00345F4D" w:rsidRPr="00B90B29" w:rsidRDefault="00345F4D" w:rsidP="00345F4D">
      <w:pPr>
        <w:suppressAutoHyphens/>
        <w:spacing w:before="120" w:after="0" w:line="240" w:lineRule="auto"/>
        <w:ind w:left="284" w:hanging="284"/>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 xml:space="preserve">(10) Protokolom iz stavka 8. ove </w:t>
      </w:r>
      <w:proofErr w:type="spellStart"/>
      <w:r w:rsidRPr="00B90B29">
        <w:rPr>
          <w:rFonts w:ascii="Times New Roman" w:eastAsia="Times New Roman" w:hAnsi="Times New Roman" w:cs="Times New Roman"/>
          <w:sz w:val="24"/>
          <w:szCs w:val="24"/>
          <w:lang w:eastAsia="zh-CN"/>
        </w:rPr>
        <w:t>podtočke</w:t>
      </w:r>
      <w:proofErr w:type="spellEnd"/>
      <w:r w:rsidRPr="00B90B29">
        <w:rPr>
          <w:rFonts w:ascii="Times New Roman" w:eastAsia="Times New Roman" w:hAnsi="Times New Roman" w:cs="Times New Roman"/>
          <w:sz w:val="24"/>
          <w:szCs w:val="24"/>
          <w:lang w:eastAsia="zh-CN"/>
        </w:rPr>
        <w:t xml:space="preserve"> detaljno se definiraju materijali i metode rada te način i dinamika dostave izvještaja županijskih zavoda za javno zdravstvo i Grada Zagreba te Odjela za biologiju Sveučilišta u Osijeku. Ovim protokolom se definira i popis entomoloških centara specijaliziranih za određivanje vrste komaraca i popis specijaliziranih laboratorijskih centara koji mogu izraditi analizu </w:t>
      </w:r>
      <w:proofErr w:type="spellStart"/>
      <w:r w:rsidRPr="00B90B29">
        <w:rPr>
          <w:rFonts w:ascii="Times New Roman" w:eastAsia="Times New Roman" w:hAnsi="Times New Roman" w:cs="Times New Roman"/>
          <w:sz w:val="24"/>
          <w:szCs w:val="24"/>
          <w:lang w:eastAsia="zh-CN"/>
        </w:rPr>
        <w:t>prisustva</w:t>
      </w:r>
      <w:proofErr w:type="spellEnd"/>
      <w:r w:rsidRPr="00B90B29">
        <w:rPr>
          <w:rFonts w:ascii="Times New Roman" w:eastAsia="Times New Roman" w:hAnsi="Times New Roman" w:cs="Times New Roman"/>
          <w:sz w:val="24"/>
          <w:szCs w:val="24"/>
          <w:lang w:eastAsia="zh-CN"/>
        </w:rPr>
        <w:t xml:space="preserve"> virusa u komarcima.</w:t>
      </w:r>
    </w:p>
    <w:p w:rsidR="00345F4D" w:rsidRPr="00B90B29" w:rsidRDefault="00345F4D" w:rsidP="00345F4D">
      <w:pPr>
        <w:suppressAutoHyphens/>
        <w:spacing w:before="120" w:after="0" w:line="240" w:lineRule="auto"/>
        <w:ind w:left="284" w:hanging="284"/>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 xml:space="preserve">(11) Županije, odnosno Grad Zagreb obvezni su omogućiti provođenje programa iz stavka 6. i 7. ove </w:t>
      </w:r>
      <w:proofErr w:type="spellStart"/>
      <w:r w:rsidRPr="00B90B29">
        <w:rPr>
          <w:rFonts w:ascii="Times New Roman" w:eastAsia="Times New Roman" w:hAnsi="Times New Roman" w:cs="Times New Roman"/>
          <w:sz w:val="24"/>
          <w:szCs w:val="24"/>
          <w:lang w:eastAsia="zh-CN"/>
        </w:rPr>
        <w:t>podtočke</w:t>
      </w:r>
      <w:proofErr w:type="spellEnd"/>
      <w:r w:rsidRPr="00B90B29">
        <w:rPr>
          <w:rFonts w:ascii="Times New Roman" w:eastAsia="Times New Roman" w:hAnsi="Times New Roman" w:cs="Times New Roman"/>
          <w:sz w:val="24"/>
          <w:szCs w:val="24"/>
          <w:lang w:eastAsia="zh-CN"/>
        </w:rPr>
        <w:t xml:space="preserve"> na području svoje nadležnosti s ciljem </w:t>
      </w:r>
      <w:proofErr w:type="spellStart"/>
      <w:r w:rsidRPr="00B90B29">
        <w:rPr>
          <w:rFonts w:ascii="Times New Roman" w:eastAsia="Times New Roman" w:hAnsi="Times New Roman" w:cs="Times New Roman"/>
          <w:sz w:val="24"/>
          <w:szCs w:val="24"/>
          <w:lang w:eastAsia="zh-CN"/>
        </w:rPr>
        <w:t>spriječavanja</w:t>
      </w:r>
      <w:proofErr w:type="spellEnd"/>
      <w:r w:rsidRPr="00B90B29">
        <w:rPr>
          <w:rFonts w:ascii="Times New Roman" w:eastAsia="Times New Roman" w:hAnsi="Times New Roman" w:cs="Times New Roman"/>
          <w:sz w:val="24"/>
          <w:szCs w:val="24"/>
          <w:lang w:eastAsia="zh-CN"/>
        </w:rPr>
        <w:t xml:space="preserve"> pojave i mogućeg širenja zaraznih bolesti koje prenose komarci.“.</w:t>
      </w:r>
    </w:p>
    <w:p w:rsidR="00345F4D" w:rsidRPr="00B90B29" w:rsidRDefault="00345F4D" w:rsidP="00345F4D">
      <w:pPr>
        <w:suppressAutoHyphens/>
        <w:spacing w:before="120" w:after="0" w:line="240" w:lineRule="auto"/>
        <w:ind w:left="284" w:hanging="284"/>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 xml:space="preserve">U </w:t>
      </w:r>
      <w:proofErr w:type="spellStart"/>
      <w:r w:rsidRPr="00B90B29">
        <w:rPr>
          <w:rFonts w:ascii="Times New Roman" w:eastAsia="Times New Roman" w:hAnsi="Times New Roman" w:cs="Times New Roman"/>
          <w:sz w:val="24"/>
          <w:szCs w:val="24"/>
          <w:lang w:eastAsia="zh-CN"/>
        </w:rPr>
        <w:t>podtočki</w:t>
      </w:r>
      <w:proofErr w:type="spellEnd"/>
      <w:r w:rsidRPr="00B90B29">
        <w:rPr>
          <w:rFonts w:ascii="Times New Roman" w:eastAsia="Times New Roman" w:hAnsi="Times New Roman" w:cs="Times New Roman"/>
          <w:sz w:val="24"/>
          <w:szCs w:val="24"/>
          <w:lang w:eastAsia="zh-CN"/>
        </w:rPr>
        <w:t xml:space="preserve"> 2.1.4.4. stavku 1. točki 2. </w:t>
      </w:r>
      <w:proofErr w:type="spellStart"/>
      <w:r w:rsidRPr="00B90B29">
        <w:rPr>
          <w:rFonts w:ascii="Times New Roman" w:eastAsia="Times New Roman" w:hAnsi="Times New Roman" w:cs="Times New Roman"/>
          <w:sz w:val="24"/>
          <w:szCs w:val="24"/>
          <w:lang w:eastAsia="zh-CN"/>
        </w:rPr>
        <w:t>podtočki</w:t>
      </w:r>
      <w:proofErr w:type="spellEnd"/>
      <w:r w:rsidRPr="00B90B29">
        <w:rPr>
          <w:rFonts w:ascii="Times New Roman" w:eastAsia="Times New Roman" w:hAnsi="Times New Roman" w:cs="Times New Roman"/>
          <w:sz w:val="24"/>
          <w:szCs w:val="24"/>
          <w:lang w:eastAsia="zh-CN"/>
        </w:rPr>
        <w:t xml:space="preserve"> 4. iza riječi: „pučanstvo“ dodaju se riječi: „u individualne načine zaštite i“. </w:t>
      </w:r>
    </w:p>
    <w:p w:rsidR="00345F4D" w:rsidRPr="00B90B29" w:rsidRDefault="00345F4D" w:rsidP="00345F4D">
      <w:pPr>
        <w:suppressAutoHyphens/>
        <w:spacing w:before="120" w:after="0" w:line="240" w:lineRule="auto"/>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 xml:space="preserve">U točki 3. </w:t>
      </w:r>
      <w:proofErr w:type="spellStart"/>
      <w:r w:rsidRPr="00B90B29">
        <w:rPr>
          <w:rFonts w:ascii="Times New Roman" w:eastAsia="Times New Roman" w:hAnsi="Times New Roman" w:cs="Times New Roman"/>
          <w:sz w:val="24"/>
          <w:szCs w:val="24"/>
          <w:lang w:eastAsia="zh-CN"/>
        </w:rPr>
        <w:t>podtočka</w:t>
      </w:r>
      <w:proofErr w:type="spellEnd"/>
      <w:r w:rsidRPr="00B90B29">
        <w:rPr>
          <w:rFonts w:ascii="Times New Roman" w:eastAsia="Times New Roman" w:hAnsi="Times New Roman" w:cs="Times New Roman"/>
          <w:sz w:val="24"/>
          <w:szCs w:val="24"/>
          <w:lang w:eastAsia="zh-CN"/>
        </w:rPr>
        <w:t xml:space="preserve"> 1. mijenja se i glasi:</w:t>
      </w:r>
    </w:p>
    <w:p w:rsidR="00345F4D" w:rsidRPr="00B90B29" w:rsidRDefault="00345F4D" w:rsidP="00345F4D">
      <w:pPr>
        <w:suppressAutoHyphens/>
        <w:spacing w:before="120" w:after="0" w:line="240" w:lineRule="auto"/>
        <w:ind w:left="284"/>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 xml:space="preserve"> „– postići učinkovito suzbijanje uvođenjem predatora ličinki komaraca ribice</w:t>
      </w:r>
      <w:r w:rsidRPr="00B90B29">
        <w:rPr>
          <w:rFonts w:ascii="Times New Roman" w:eastAsia="Times New Roman" w:hAnsi="Times New Roman" w:cs="Times New Roman"/>
          <w:i/>
          <w:sz w:val="24"/>
          <w:szCs w:val="24"/>
          <w:lang w:eastAsia="zh-CN"/>
        </w:rPr>
        <w:t xml:space="preserve"> </w:t>
      </w:r>
      <w:proofErr w:type="spellStart"/>
      <w:r w:rsidRPr="00B90B29">
        <w:rPr>
          <w:rFonts w:ascii="Times New Roman" w:eastAsia="Times New Roman" w:hAnsi="Times New Roman" w:cs="Times New Roman"/>
          <w:i/>
          <w:iCs/>
          <w:sz w:val="24"/>
          <w:szCs w:val="24"/>
          <w:lang w:eastAsia="zh-CN"/>
        </w:rPr>
        <w:t>Gambusia</w:t>
      </w:r>
      <w:proofErr w:type="spellEnd"/>
      <w:r w:rsidRPr="00B90B29">
        <w:rPr>
          <w:rFonts w:ascii="Times New Roman" w:eastAsia="Times New Roman" w:hAnsi="Times New Roman" w:cs="Times New Roman"/>
          <w:i/>
          <w:iCs/>
          <w:sz w:val="24"/>
          <w:szCs w:val="24"/>
          <w:lang w:eastAsia="zh-CN"/>
        </w:rPr>
        <w:t xml:space="preserve"> </w:t>
      </w:r>
      <w:proofErr w:type="spellStart"/>
      <w:r w:rsidRPr="00B90B29">
        <w:rPr>
          <w:rFonts w:ascii="Times New Roman" w:eastAsia="Times New Roman" w:hAnsi="Times New Roman" w:cs="Times New Roman"/>
          <w:i/>
          <w:iCs/>
          <w:sz w:val="24"/>
          <w:szCs w:val="24"/>
          <w:lang w:eastAsia="zh-CN"/>
        </w:rPr>
        <w:t>holbrooki</w:t>
      </w:r>
      <w:proofErr w:type="spellEnd"/>
      <w:r w:rsidRPr="00B90B29">
        <w:rPr>
          <w:rFonts w:ascii="Times New Roman" w:eastAsia="Times New Roman" w:hAnsi="Times New Roman" w:cs="Times New Roman"/>
          <w:i/>
          <w:sz w:val="24"/>
          <w:szCs w:val="24"/>
          <w:lang w:eastAsia="zh-CN"/>
        </w:rPr>
        <w:t xml:space="preserve"> </w:t>
      </w:r>
      <w:r w:rsidRPr="00B90B29">
        <w:rPr>
          <w:rFonts w:ascii="Times New Roman" w:eastAsia="Times New Roman" w:hAnsi="Times New Roman" w:cs="Times New Roman"/>
          <w:sz w:val="24"/>
          <w:szCs w:val="24"/>
          <w:lang w:eastAsia="zh-CN"/>
        </w:rPr>
        <w:t xml:space="preserve">u različite stalne vodene nakupine (lokve) gdje ne postoji autohtona zaštićena fauna s obzirom da ova vrsta šteti biološkoj raznolikosti te bi ju mogla ugroziti kao izraziti predator i </w:t>
      </w:r>
      <w:proofErr w:type="spellStart"/>
      <w:r w:rsidRPr="00B90B29">
        <w:rPr>
          <w:rFonts w:ascii="Times New Roman" w:eastAsia="Times New Roman" w:hAnsi="Times New Roman" w:cs="Times New Roman"/>
          <w:sz w:val="24"/>
          <w:szCs w:val="24"/>
          <w:lang w:eastAsia="zh-CN"/>
        </w:rPr>
        <w:t>omnivor</w:t>
      </w:r>
      <w:proofErr w:type="spellEnd"/>
      <w:r w:rsidRPr="00B90B29">
        <w:rPr>
          <w:rFonts w:ascii="Times New Roman" w:eastAsia="Times New Roman" w:hAnsi="Times New Roman" w:cs="Times New Roman"/>
          <w:sz w:val="24"/>
          <w:szCs w:val="24"/>
          <w:lang w:eastAsia="zh-CN"/>
        </w:rPr>
        <w:t>,“.</w:t>
      </w:r>
    </w:p>
    <w:p w:rsidR="00345F4D" w:rsidRPr="00B90B29" w:rsidRDefault="00345F4D" w:rsidP="00345F4D">
      <w:pPr>
        <w:suppressAutoHyphens/>
        <w:spacing w:before="120" w:after="0" w:line="240" w:lineRule="auto"/>
        <w:ind w:left="284" w:hanging="284"/>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 xml:space="preserve">U točki 4. </w:t>
      </w:r>
      <w:proofErr w:type="spellStart"/>
      <w:r w:rsidRPr="00B90B29">
        <w:rPr>
          <w:rFonts w:ascii="Times New Roman" w:eastAsia="Times New Roman" w:hAnsi="Times New Roman" w:cs="Times New Roman"/>
          <w:sz w:val="24"/>
          <w:szCs w:val="24"/>
          <w:lang w:eastAsia="zh-CN"/>
        </w:rPr>
        <w:t>podtočka</w:t>
      </w:r>
      <w:proofErr w:type="spellEnd"/>
      <w:r w:rsidRPr="00B90B29">
        <w:rPr>
          <w:rFonts w:ascii="Times New Roman" w:eastAsia="Times New Roman" w:hAnsi="Times New Roman" w:cs="Times New Roman"/>
          <w:sz w:val="24"/>
          <w:szCs w:val="24"/>
          <w:lang w:eastAsia="zh-CN"/>
        </w:rPr>
        <w:t xml:space="preserve"> 4.3.2.e) mijenja se i glasi:</w:t>
      </w:r>
    </w:p>
    <w:p w:rsidR="00345F4D" w:rsidRPr="00B90B29" w:rsidRDefault="00345F4D" w:rsidP="00345F4D">
      <w:pPr>
        <w:suppressAutoHyphens/>
        <w:spacing w:before="120" w:after="0" w:line="240" w:lineRule="auto"/>
        <w:ind w:left="284"/>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lastRenderedPageBreak/>
        <w:t xml:space="preserve">„Kada se pristupi </w:t>
      </w:r>
      <w:proofErr w:type="spellStart"/>
      <w:r w:rsidRPr="00B90B29">
        <w:rPr>
          <w:rFonts w:ascii="Times New Roman" w:eastAsia="Times New Roman" w:hAnsi="Times New Roman" w:cs="Times New Roman"/>
          <w:sz w:val="24"/>
          <w:szCs w:val="24"/>
          <w:lang w:eastAsia="zh-CN"/>
        </w:rPr>
        <w:t>adulticidnom</w:t>
      </w:r>
      <w:proofErr w:type="spellEnd"/>
      <w:r w:rsidRPr="00B90B29">
        <w:rPr>
          <w:rFonts w:ascii="Times New Roman" w:eastAsia="Times New Roman" w:hAnsi="Times New Roman" w:cs="Times New Roman"/>
          <w:sz w:val="24"/>
          <w:szCs w:val="24"/>
          <w:lang w:eastAsia="zh-CN"/>
        </w:rPr>
        <w:t xml:space="preserve"> postupku za uspješno suzbijanje letećih oblika komaraca potrebno je u što kraćem roku obraditi sve površine na kojima će se provoditi njihovo suzbijanje, pa stoga akcija suzbijanja letećih oblika komaraca ne smije trajati dulje od 3 do 4 uzastopna radna dana. Dodatna prednost kraćeg vremena provođenja </w:t>
      </w:r>
      <w:proofErr w:type="spellStart"/>
      <w:r w:rsidRPr="00B90B29">
        <w:rPr>
          <w:rFonts w:ascii="Times New Roman" w:eastAsia="Times New Roman" w:hAnsi="Times New Roman" w:cs="Times New Roman"/>
          <w:sz w:val="24"/>
          <w:szCs w:val="24"/>
          <w:lang w:eastAsia="zh-CN"/>
        </w:rPr>
        <w:t>adulticidnog</w:t>
      </w:r>
      <w:proofErr w:type="spellEnd"/>
      <w:r w:rsidRPr="00B90B29">
        <w:rPr>
          <w:rFonts w:ascii="Times New Roman" w:eastAsia="Times New Roman" w:hAnsi="Times New Roman" w:cs="Times New Roman"/>
          <w:sz w:val="24"/>
          <w:szCs w:val="24"/>
          <w:lang w:eastAsia="zh-CN"/>
        </w:rPr>
        <w:t xml:space="preserve"> postupka je i kraći negativan utjecaj na izložene ljude i okoliš, budući da aerosol koji sadrži opasne kemikalije može kod osjetljivih ljudi uzrokovati respiratorne smetnje. Optimalno vrijeme za provedbu </w:t>
      </w:r>
      <w:proofErr w:type="spellStart"/>
      <w:r w:rsidRPr="00B90B29">
        <w:rPr>
          <w:rFonts w:ascii="Times New Roman" w:eastAsia="Times New Roman" w:hAnsi="Times New Roman" w:cs="Times New Roman"/>
          <w:sz w:val="24"/>
          <w:szCs w:val="24"/>
          <w:lang w:eastAsia="zh-CN"/>
        </w:rPr>
        <w:t>adulticidnih</w:t>
      </w:r>
      <w:proofErr w:type="spellEnd"/>
      <w:r w:rsidRPr="00B90B29">
        <w:rPr>
          <w:rFonts w:ascii="Times New Roman" w:eastAsia="Times New Roman" w:hAnsi="Times New Roman" w:cs="Times New Roman"/>
          <w:sz w:val="24"/>
          <w:szCs w:val="24"/>
          <w:lang w:eastAsia="zh-CN"/>
        </w:rPr>
        <w:t xml:space="preserve"> postupaka je </w:t>
      </w:r>
      <w:proofErr w:type="spellStart"/>
      <w:r w:rsidRPr="00B90B29">
        <w:rPr>
          <w:rFonts w:ascii="Times New Roman" w:eastAsia="Times New Roman" w:hAnsi="Times New Roman" w:cs="Times New Roman"/>
          <w:sz w:val="24"/>
          <w:szCs w:val="24"/>
          <w:lang w:eastAsia="zh-CN"/>
        </w:rPr>
        <w:t>cca</w:t>
      </w:r>
      <w:proofErr w:type="spellEnd"/>
      <w:r w:rsidRPr="00B90B29">
        <w:rPr>
          <w:rFonts w:ascii="Times New Roman" w:eastAsia="Times New Roman" w:hAnsi="Times New Roman" w:cs="Times New Roman"/>
          <w:sz w:val="24"/>
          <w:szCs w:val="24"/>
          <w:lang w:eastAsia="zh-CN"/>
        </w:rPr>
        <w:t xml:space="preserve"> 1 do 2 sata u zoru i </w:t>
      </w:r>
      <w:proofErr w:type="spellStart"/>
      <w:r w:rsidRPr="00B90B29">
        <w:rPr>
          <w:rFonts w:ascii="Times New Roman" w:eastAsia="Times New Roman" w:hAnsi="Times New Roman" w:cs="Times New Roman"/>
          <w:sz w:val="24"/>
          <w:szCs w:val="24"/>
          <w:lang w:eastAsia="zh-CN"/>
        </w:rPr>
        <w:t>cca</w:t>
      </w:r>
      <w:proofErr w:type="spellEnd"/>
      <w:r w:rsidRPr="00B90B29">
        <w:rPr>
          <w:rFonts w:ascii="Times New Roman" w:eastAsia="Times New Roman" w:hAnsi="Times New Roman" w:cs="Times New Roman"/>
          <w:sz w:val="24"/>
          <w:szCs w:val="24"/>
          <w:lang w:eastAsia="zh-CN"/>
        </w:rPr>
        <w:t xml:space="preserve"> 1 do 2 sata u sumrak, kad su najslabija strujanja zraka, tj. pri vjetru ispod 4 km/sat (komarci su aktivni samo u uvjetima bez vjetra pa je svaki </w:t>
      </w:r>
      <w:proofErr w:type="spellStart"/>
      <w:r w:rsidRPr="00B90B29">
        <w:rPr>
          <w:rFonts w:ascii="Times New Roman" w:eastAsia="Times New Roman" w:hAnsi="Times New Roman" w:cs="Times New Roman"/>
          <w:sz w:val="24"/>
          <w:szCs w:val="24"/>
          <w:lang w:eastAsia="zh-CN"/>
        </w:rPr>
        <w:t>adulticidni</w:t>
      </w:r>
      <w:proofErr w:type="spellEnd"/>
      <w:r w:rsidRPr="00B90B29">
        <w:rPr>
          <w:rFonts w:ascii="Times New Roman" w:eastAsia="Times New Roman" w:hAnsi="Times New Roman" w:cs="Times New Roman"/>
          <w:sz w:val="24"/>
          <w:szCs w:val="24"/>
          <w:lang w:eastAsia="zh-CN"/>
        </w:rPr>
        <w:t xml:space="preserve"> tretman na otvorenom prostoru kod jačeg vjetra neučinkovit), pri relativnoj vlažnosti zraka i temperaturama koje su u trenutku </w:t>
      </w:r>
      <w:proofErr w:type="spellStart"/>
      <w:r w:rsidRPr="00B90B29">
        <w:rPr>
          <w:rFonts w:ascii="Times New Roman" w:eastAsia="Times New Roman" w:hAnsi="Times New Roman" w:cs="Times New Roman"/>
          <w:sz w:val="24"/>
          <w:szCs w:val="24"/>
          <w:lang w:eastAsia="zh-CN"/>
        </w:rPr>
        <w:t>adulticidnog</w:t>
      </w:r>
      <w:proofErr w:type="spellEnd"/>
      <w:r w:rsidRPr="00B90B29">
        <w:rPr>
          <w:rFonts w:ascii="Times New Roman" w:eastAsia="Times New Roman" w:hAnsi="Times New Roman" w:cs="Times New Roman"/>
          <w:sz w:val="24"/>
          <w:szCs w:val="24"/>
          <w:lang w:eastAsia="zh-CN"/>
        </w:rPr>
        <w:t xml:space="preserve"> </w:t>
      </w:r>
      <w:proofErr w:type="spellStart"/>
      <w:r w:rsidRPr="00B90B29">
        <w:rPr>
          <w:rFonts w:ascii="Times New Roman" w:eastAsia="Times New Roman" w:hAnsi="Times New Roman" w:cs="Times New Roman"/>
          <w:sz w:val="24"/>
          <w:szCs w:val="24"/>
          <w:lang w:eastAsia="zh-CN"/>
        </w:rPr>
        <w:t>tremana</w:t>
      </w:r>
      <w:proofErr w:type="spellEnd"/>
      <w:r w:rsidRPr="00B90B29">
        <w:rPr>
          <w:rFonts w:ascii="Times New Roman" w:eastAsia="Times New Roman" w:hAnsi="Times New Roman" w:cs="Times New Roman"/>
          <w:sz w:val="24"/>
          <w:szCs w:val="24"/>
          <w:lang w:eastAsia="zh-CN"/>
        </w:rPr>
        <w:t xml:space="preserve"> više od 15 </w:t>
      </w:r>
      <w:r w:rsidRPr="00B90B29">
        <w:rPr>
          <w:rFonts w:ascii="Times New Roman" w:eastAsia="Times New Roman" w:hAnsi="Times New Roman" w:cs="Times New Roman"/>
          <w:sz w:val="24"/>
          <w:szCs w:val="24"/>
          <w:vertAlign w:val="superscript"/>
          <w:lang w:eastAsia="zh-CN"/>
        </w:rPr>
        <w:t>0</w:t>
      </w:r>
      <w:r w:rsidRPr="00B90B29">
        <w:rPr>
          <w:rFonts w:ascii="Times New Roman" w:eastAsia="Times New Roman" w:hAnsi="Times New Roman" w:cs="Times New Roman"/>
          <w:sz w:val="24"/>
          <w:szCs w:val="24"/>
          <w:lang w:eastAsia="zh-CN"/>
        </w:rPr>
        <w:t xml:space="preserve">C (pri nižim temperaturama zraka aktivnost komaraca vrlo mala ili je nema). U skladu s navedenim, računa se da se tijekom dana aktivnosti na suzbijanju letećih oblika komaraca mogu provoditi u ukupnom vremenu od </w:t>
      </w:r>
      <w:proofErr w:type="spellStart"/>
      <w:r w:rsidRPr="00B90B29">
        <w:rPr>
          <w:rFonts w:ascii="Times New Roman" w:eastAsia="Times New Roman" w:hAnsi="Times New Roman" w:cs="Times New Roman"/>
          <w:sz w:val="24"/>
          <w:szCs w:val="24"/>
          <w:lang w:eastAsia="zh-CN"/>
        </w:rPr>
        <w:t>cca</w:t>
      </w:r>
      <w:proofErr w:type="spellEnd"/>
      <w:r w:rsidRPr="00B90B29">
        <w:rPr>
          <w:rFonts w:ascii="Times New Roman" w:eastAsia="Times New Roman" w:hAnsi="Times New Roman" w:cs="Times New Roman"/>
          <w:sz w:val="24"/>
          <w:szCs w:val="24"/>
          <w:lang w:eastAsia="zh-CN"/>
        </w:rPr>
        <w:t xml:space="preserve"> 2 do 4 sata. Sukladno rezultatima provedenog </w:t>
      </w:r>
      <w:proofErr w:type="spellStart"/>
      <w:r w:rsidRPr="00B90B29">
        <w:rPr>
          <w:rFonts w:ascii="Times New Roman" w:eastAsia="Times New Roman" w:hAnsi="Times New Roman" w:cs="Times New Roman"/>
          <w:sz w:val="24"/>
          <w:szCs w:val="24"/>
          <w:lang w:eastAsia="zh-CN"/>
        </w:rPr>
        <w:t>monitoringa</w:t>
      </w:r>
      <w:proofErr w:type="spellEnd"/>
      <w:r w:rsidRPr="00B90B29">
        <w:rPr>
          <w:rFonts w:ascii="Times New Roman" w:eastAsia="Times New Roman" w:hAnsi="Times New Roman" w:cs="Times New Roman"/>
          <w:sz w:val="24"/>
          <w:szCs w:val="24"/>
          <w:lang w:eastAsia="zh-CN"/>
        </w:rPr>
        <w:t xml:space="preserve"> nadležni zavod određuje područje tretmana, vrijeme provođenja tretmana ovisno o aktivnosti dominantnih vrsta komaraca i to isključivo nakon provedenog </w:t>
      </w:r>
      <w:proofErr w:type="spellStart"/>
      <w:r w:rsidRPr="00B90B29">
        <w:rPr>
          <w:rFonts w:ascii="Times New Roman" w:eastAsia="Times New Roman" w:hAnsi="Times New Roman" w:cs="Times New Roman"/>
          <w:sz w:val="24"/>
          <w:szCs w:val="24"/>
          <w:lang w:eastAsia="zh-CN"/>
        </w:rPr>
        <w:t>larvicidnog</w:t>
      </w:r>
      <w:proofErr w:type="spellEnd"/>
      <w:r w:rsidRPr="00B90B29">
        <w:rPr>
          <w:rFonts w:ascii="Times New Roman" w:eastAsia="Times New Roman" w:hAnsi="Times New Roman" w:cs="Times New Roman"/>
          <w:sz w:val="24"/>
          <w:szCs w:val="24"/>
          <w:lang w:eastAsia="zh-CN"/>
        </w:rPr>
        <w:t xml:space="preserve"> tretmana kako se </w:t>
      </w:r>
      <w:proofErr w:type="spellStart"/>
      <w:r w:rsidRPr="00B90B29">
        <w:rPr>
          <w:rFonts w:ascii="Times New Roman" w:eastAsia="Times New Roman" w:hAnsi="Times New Roman" w:cs="Times New Roman"/>
          <w:sz w:val="24"/>
          <w:szCs w:val="24"/>
          <w:lang w:eastAsia="zh-CN"/>
        </w:rPr>
        <w:t>adulticidni</w:t>
      </w:r>
      <w:proofErr w:type="spellEnd"/>
      <w:r w:rsidRPr="00B90B29">
        <w:rPr>
          <w:rFonts w:ascii="Times New Roman" w:eastAsia="Times New Roman" w:hAnsi="Times New Roman" w:cs="Times New Roman"/>
          <w:sz w:val="24"/>
          <w:szCs w:val="24"/>
          <w:lang w:eastAsia="zh-CN"/>
        </w:rPr>
        <w:t xml:space="preserve"> tretman ne bi provodio dok još ima aktivnih legla. Npr. prema sljedećem okvirnom primjeru ako nadležni zavod utvrdi da je područje koje se mora tretirati npr. površina veličine </w:t>
      </w:r>
      <w:proofErr w:type="spellStart"/>
      <w:r w:rsidRPr="00B90B29">
        <w:rPr>
          <w:rFonts w:ascii="Times New Roman" w:eastAsia="Times New Roman" w:hAnsi="Times New Roman" w:cs="Times New Roman"/>
          <w:sz w:val="24"/>
          <w:szCs w:val="24"/>
          <w:lang w:eastAsia="zh-CN"/>
        </w:rPr>
        <w:t>cca</w:t>
      </w:r>
      <w:proofErr w:type="spellEnd"/>
      <w:r w:rsidRPr="00B90B29">
        <w:rPr>
          <w:rFonts w:ascii="Times New Roman" w:eastAsia="Times New Roman" w:hAnsi="Times New Roman" w:cs="Times New Roman"/>
          <w:sz w:val="24"/>
          <w:szCs w:val="24"/>
          <w:lang w:eastAsia="zh-CN"/>
        </w:rPr>
        <w:t xml:space="preserve"> 1.200 ha s npr. uređajem za hladno zamagljivanje ULV postupkom s vozila u pokretu kapaciteta rezervoara minimalno 50 litara, preporučena brzina kretanja vozila za postizanje najboljeg učinka prilikom ULV aplikacije insekticida je 20 km/h (20.000 m/h), u prohodu se pokriva </w:t>
      </w:r>
      <w:proofErr w:type="spellStart"/>
      <w:r w:rsidRPr="00B90B29">
        <w:rPr>
          <w:rFonts w:ascii="Times New Roman" w:eastAsia="Times New Roman" w:hAnsi="Times New Roman" w:cs="Times New Roman"/>
          <w:sz w:val="24"/>
          <w:szCs w:val="24"/>
          <w:lang w:eastAsia="zh-CN"/>
        </w:rPr>
        <w:t>cca</w:t>
      </w:r>
      <w:proofErr w:type="spellEnd"/>
      <w:r w:rsidRPr="00B90B29">
        <w:rPr>
          <w:rFonts w:ascii="Times New Roman" w:eastAsia="Times New Roman" w:hAnsi="Times New Roman" w:cs="Times New Roman"/>
          <w:sz w:val="24"/>
          <w:szCs w:val="24"/>
          <w:lang w:eastAsia="zh-CN"/>
        </w:rPr>
        <w:t xml:space="preserve"> 50 m sa svake strane ulice kojom vozilo prolazi (ukupno 100 m širok pojas), što znači da se za sat vremena jednim uređajem za hladnu ULV aplikaciju i jednim vozilom može obraditi do 200 ha površine, odnosno za 2 sata rada do 400 ha tijekom jedne akcije, dakle s tri uređaja na tri vozila za 2 sata rada do 1.200 ha. Visina i gustoća vegetacije, zgrade i druge prepreke onemogućavaju širenje aerosola tako da veća visina i gustoća vegetacije i drugih prepreka umanjuje efektivnu širinu prolaza (pravilo - 50%-</w:t>
      </w:r>
      <w:proofErr w:type="spellStart"/>
      <w:r w:rsidRPr="00B90B29">
        <w:rPr>
          <w:rFonts w:ascii="Times New Roman" w:eastAsia="Times New Roman" w:hAnsi="Times New Roman" w:cs="Times New Roman"/>
          <w:sz w:val="24"/>
          <w:szCs w:val="24"/>
          <w:lang w:eastAsia="zh-CN"/>
        </w:rPr>
        <w:t>tno</w:t>
      </w:r>
      <w:proofErr w:type="spellEnd"/>
      <w:r w:rsidRPr="00B90B29">
        <w:rPr>
          <w:rFonts w:ascii="Times New Roman" w:eastAsia="Times New Roman" w:hAnsi="Times New Roman" w:cs="Times New Roman"/>
          <w:sz w:val="24"/>
          <w:szCs w:val="24"/>
          <w:lang w:eastAsia="zh-CN"/>
        </w:rPr>
        <w:t xml:space="preserve"> umanjenje širine prolaza). Prilikom određivanja površine za </w:t>
      </w:r>
      <w:proofErr w:type="spellStart"/>
      <w:r w:rsidRPr="00B90B29">
        <w:rPr>
          <w:rFonts w:ascii="Times New Roman" w:eastAsia="Times New Roman" w:hAnsi="Times New Roman" w:cs="Times New Roman"/>
          <w:sz w:val="24"/>
          <w:szCs w:val="24"/>
          <w:lang w:eastAsia="zh-CN"/>
        </w:rPr>
        <w:t>adulticidni</w:t>
      </w:r>
      <w:proofErr w:type="spellEnd"/>
      <w:r w:rsidRPr="00B90B29">
        <w:rPr>
          <w:rFonts w:ascii="Times New Roman" w:eastAsia="Times New Roman" w:hAnsi="Times New Roman" w:cs="Times New Roman"/>
          <w:sz w:val="24"/>
          <w:szCs w:val="24"/>
          <w:lang w:eastAsia="zh-CN"/>
        </w:rPr>
        <w:t xml:space="preserve"> tretman i količine utroška insekticida potrebno je uzeti u obzir činjenicu da je izgrađenost u dijelovima naselja (stambene zgrade i drugi objekti u naselju) do 60% površine. Ukoliko je brzina vozila 15 km/h (15.000 m/h) okvirni izračun površne tretiranja se umanjuje za 1/4. Postupak se ne smije obavljati nasuprot vjetru jer se neće postići željeni učinak </w:t>
      </w:r>
      <w:proofErr w:type="spellStart"/>
      <w:r w:rsidRPr="00B90B29">
        <w:rPr>
          <w:rFonts w:ascii="Times New Roman" w:eastAsia="Times New Roman" w:hAnsi="Times New Roman" w:cs="Times New Roman"/>
          <w:sz w:val="24"/>
          <w:szCs w:val="24"/>
          <w:lang w:eastAsia="zh-CN"/>
        </w:rPr>
        <w:t>adulticidnog</w:t>
      </w:r>
      <w:proofErr w:type="spellEnd"/>
      <w:r w:rsidRPr="00B90B29">
        <w:rPr>
          <w:rFonts w:ascii="Times New Roman" w:eastAsia="Times New Roman" w:hAnsi="Times New Roman" w:cs="Times New Roman"/>
          <w:sz w:val="24"/>
          <w:szCs w:val="24"/>
          <w:lang w:eastAsia="zh-CN"/>
        </w:rPr>
        <w:t xml:space="preserve"> postupka i kako izvoditelj ne bi bio izložen štetnom aerosolu. Stavke iz ovog okvirnog primjera zavod prilagođava ovisno o učestalosti prepreka na putu kretanja vozila, uputama proizvođača za uporabu insekticida i te uputama proizvođača uređaja za aplikaciju insekticida.“.</w:t>
      </w:r>
    </w:p>
    <w:p w:rsidR="00345F4D" w:rsidRPr="00B90B29" w:rsidRDefault="00345F4D" w:rsidP="00345F4D">
      <w:pPr>
        <w:suppressAutoHyphens/>
        <w:spacing w:before="120" w:after="0" w:line="240" w:lineRule="auto"/>
        <w:ind w:left="284" w:hanging="284"/>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 xml:space="preserve">U točki 2.5. </w:t>
      </w:r>
      <w:proofErr w:type="spellStart"/>
      <w:r w:rsidRPr="00B90B29">
        <w:rPr>
          <w:rFonts w:ascii="Times New Roman" w:eastAsia="Times New Roman" w:hAnsi="Times New Roman" w:cs="Times New Roman"/>
          <w:sz w:val="24"/>
          <w:szCs w:val="24"/>
          <w:lang w:eastAsia="zh-CN"/>
        </w:rPr>
        <w:t>podtočki</w:t>
      </w:r>
      <w:proofErr w:type="spellEnd"/>
      <w:r w:rsidRPr="00B90B29">
        <w:rPr>
          <w:rFonts w:ascii="Times New Roman" w:eastAsia="Times New Roman" w:hAnsi="Times New Roman" w:cs="Times New Roman"/>
          <w:sz w:val="24"/>
          <w:szCs w:val="24"/>
          <w:lang w:eastAsia="zh-CN"/>
        </w:rPr>
        <w:t xml:space="preserve"> 2.5.3. iza riječi</w:t>
      </w:r>
      <w:r w:rsidRPr="00B90B29">
        <w:rPr>
          <w:rFonts w:ascii="Times New Roman" w:eastAsia="Times New Roman" w:hAnsi="Times New Roman" w:cs="Times New Roman"/>
          <w:b/>
          <w:sz w:val="24"/>
          <w:szCs w:val="24"/>
          <w:lang w:eastAsia="zh-CN"/>
        </w:rPr>
        <w:t xml:space="preserve"> </w:t>
      </w:r>
      <w:r w:rsidRPr="00B90B29">
        <w:rPr>
          <w:rFonts w:ascii="Times New Roman" w:eastAsia="Times New Roman" w:hAnsi="Times New Roman" w:cs="Times New Roman"/>
          <w:sz w:val="24"/>
          <w:szCs w:val="24"/>
          <w:lang w:eastAsia="zh-CN"/>
        </w:rPr>
        <w:t>„bolesti“ briše se točka i dodaju riječi: „samo na ograničenim površinama.“.</w:t>
      </w:r>
    </w:p>
    <w:p w:rsidR="00345F4D" w:rsidRPr="00B90B29" w:rsidRDefault="00345F4D" w:rsidP="00345F4D">
      <w:pPr>
        <w:suppressAutoHyphens/>
        <w:spacing w:before="120" w:after="0" w:line="240" w:lineRule="auto"/>
        <w:ind w:left="284" w:hanging="284"/>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U odjeljku 4. iza točke 4.1. dodaje se točka 4.2. koja glasi:</w:t>
      </w:r>
    </w:p>
    <w:p w:rsidR="00345F4D" w:rsidRPr="00B90B29" w:rsidRDefault="00345F4D" w:rsidP="00345F4D">
      <w:pPr>
        <w:suppressAutoHyphens/>
        <w:spacing w:before="60" w:after="0" w:line="240" w:lineRule="auto"/>
        <w:ind w:left="284" w:hanging="284"/>
        <w:jc w:val="both"/>
        <w:rPr>
          <w:rFonts w:ascii="Times New Roman" w:eastAsia="Times New Roman" w:hAnsi="Times New Roman" w:cs="Times New Roman"/>
          <w:b/>
          <w:bCs/>
          <w:sz w:val="24"/>
          <w:szCs w:val="24"/>
          <w:lang w:eastAsia="zh-CN"/>
        </w:rPr>
      </w:pPr>
      <w:r w:rsidRPr="00B90B29">
        <w:rPr>
          <w:rFonts w:ascii="Times New Roman" w:eastAsia="Times New Roman" w:hAnsi="Times New Roman" w:cs="Times New Roman"/>
          <w:bCs/>
          <w:sz w:val="24"/>
          <w:szCs w:val="24"/>
          <w:lang w:eastAsia="zh-CN"/>
        </w:rPr>
        <w:t>„</w:t>
      </w:r>
      <w:r w:rsidRPr="00B90B29">
        <w:rPr>
          <w:rFonts w:ascii="Times New Roman" w:eastAsia="Times New Roman" w:hAnsi="Times New Roman" w:cs="Times New Roman"/>
          <w:b/>
          <w:bCs/>
          <w:sz w:val="24"/>
          <w:szCs w:val="24"/>
          <w:lang w:eastAsia="zh-CN"/>
        </w:rPr>
        <w:t>4.2. SEZONSKI ŠTETNI (OPASNI) ČLANKONOŠCI</w:t>
      </w:r>
      <w:r w:rsidRPr="00B90B29">
        <w:rPr>
          <w:rFonts w:ascii="Times New Roman" w:eastAsia="Times New Roman" w:hAnsi="Times New Roman" w:cs="Times New Roman"/>
          <w:iCs/>
          <w:sz w:val="24"/>
          <w:szCs w:val="24"/>
          <w:lang w:eastAsia="zh-CN"/>
        </w:rPr>
        <w:t xml:space="preserve">, tj. </w:t>
      </w:r>
      <w:proofErr w:type="spellStart"/>
      <w:r w:rsidRPr="00B90B29">
        <w:rPr>
          <w:rFonts w:ascii="Times New Roman" w:eastAsia="Times New Roman" w:hAnsi="Times New Roman" w:cs="Times New Roman"/>
          <w:iCs/>
          <w:sz w:val="24"/>
          <w:szCs w:val="24"/>
          <w:lang w:eastAsia="zh-CN"/>
        </w:rPr>
        <w:t>pederine</w:t>
      </w:r>
      <w:proofErr w:type="spellEnd"/>
      <w:r w:rsidRPr="00B90B29">
        <w:rPr>
          <w:rFonts w:ascii="Times New Roman" w:eastAsia="Times New Roman" w:hAnsi="Times New Roman" w:cs="Times New Roman"/>
          <w:iCs/>
          <w:sz w:val="24"/>
          <w:szCs w:val="24"/>
          <w:lang w:eastAsia="zh-CN"/>
        </w:rPr>
        <w:t xml:space="preserve"> i azijska božja ovčica te drugi </w:t>
      </w:r>
      <w:proofErr w:type="spellStart"/>
      <w:r w:rsidRPr="00B90B29">
        <w:rPr>
          <w:rFonts w:ascii="Times New Roman" w:eastAsia="Times New Roman" w:hAnsi="Times New Roman" w:cs="Times New Roman"/>
          <w:iCs/>
          <w:sz w:val="24"/>
          <w:szCs w:val="24"/>
          <w:lang w:eastAsia="zh-CN"/>
        </w:rPr>
        <w:t>hematotoksični</w:t>
      </w:r>
      <w:proofErr w:type="spellEnd"/>
      <w:r w:rsidRPr="00B90B29">
        <w:rPr>
          <w:rFonts w:ascii="Times New Roman" w:eastAsia="Times New Roman" w:hAnsi="Times New Roman" w:cs="Times New Roman"/>
          <w:iCs/>
          <w:sz w:val="24"/>
          <w:szCs w:val="24"/>
          <w:lang w:eastAsia="zh-CN"/>
        </w:rPr>
        <w:t xml:space="preserve"> insekti, </w:t>
      </w:r>
      <w:proofErr w:type="spellStart"/>
      <w:r w:rsidRPr="00B90B29">
        <w:rPr>
          <w:rFonts w:ascii="Times New Roman" w:eastAsia="Times New Roman" w:hAnsi="Times New Roman" w:cs="Times New Roman"/>
          <w:iCs/>
          <w:sz w:val="24"/>
          <w:szCs w:val="24"/>
          <w:lang w:eastAsia="zh-CN"/>
        </w:rPr>
        <w:t>skokuni</w:t>
      </w:r>
      <w:proofErr w:type="spellEnd"/>
      <w:r w:rsidRPr="00B90B29">
        <w:rPr>
          <w:rFonts w:ascii="Times New Roman" w:eastAsia="Times New Roman" w:hAnsi="Times New Roman" w:cs="Times New Roman"/>
          <w:iCs/>
          <w:sz w:val="24"/>
          <w:szCs w:val="24"/>
          <w:lang w:eastAsia="zh-CN"/>
        </w:rPr>
        <w:t xml:space="preserve">, babure, stonoge, ose, stršljeni, </w:t>
      </w:r>
      <w:proofErr w:type="spellStart"/>
      <w:r w:rsidRPr="00B90B29">
        <w:rPr>
          <w:rFonts w:ascii="Times New Roman" w:eastAsia="Times New Roman" w:hAnsi="Times New Roman" w:cs="Times New Roman"/>
          <w:iCs/>
          <w:sz w:val="24"/>
          <w:szCs w:val="24"/>
          <w:lang w:eastAsia="zh-CN"/>
        </w:rPr>
        <w:t>simulide</w:t>
      </w:r>
      <w:proofErr w:type="spellEnd"/>
      <w:r w:rsidRPr="00B90B29">
        <w:rPr>
          <w:rFonts w:ascii="Times New Roman" w:eastAsia="Times New Roman" w:hAnsi="Times New Roman" w:cs="Times New Roman"/>
          <w:iCs/>
          <w:sz w:val="24"/>
          <w:szCs w:val="24"/>
          <w:lang w:eastAsia="zh-CN"/>
        </w:rPr>
        <w:t>, leptiri ili gusjenice uzročnici alergijskih manifestacija</w:t>
      </w:r>
    </w:p>
    <w:p w:rsidR="00345F4D" w:rsidRPr="00B90B29" w:rsidRDefault="00345F4D" w:rsidP="00345F4D">
      <w:pPr>
        <w:suppressAutoHyphens/>
        <w:spacing w:before="60" w:after="0" w:line="240" w:lineRule="auto"/>
        <w:ind w:left="284" w:hanging="284"/>
        <w:jc w:val="both"/>
        <w:rPr>
          <w:rFonts w:ascii="Times New Roman" w:eastAsia="Times New Roman" w:hAnsi="Times New Roman" w:cs="Times New Roman"/>
          <w:b/>
          <w:bCs/>
          <w:sz w:val="24"/>
          <w:szCs w:val="24"/>
          <w:lang w:eastAsia="zh-CN"/>
        </w:rPr>
      </w:pPr>
      <w:r w:rsidRPr="00B90B29">
        <w:rPr>
          <w:rFonts w:ascii="Times New Roman" w:eastAsia="Times New Roman" w:hAnsi="Times New Roman" w:cs="Times New Roman"/>
          <w:b/>
          <w:bCs/>
          <w:sz w:val="24"/>
          <w:szCs w:val="24"/>
          <w:lang w:eastAsia="zh-CN"/>
        </w:rPr>
        <w:t xml:space="preserve">4.2.1. Epidemiološki značaj: </w:t>
      </w:r>
      <w:r w:rsidRPr="00B90B29">
        <w:rPr>
          <w:rFonts w:ascii="Times New Roman" w:eastAsia="Times New Roman" w:hAnsi="Times New Roman" w:cs="Times New Roman"/>
          <w:bCs/>
          <w:sz w:val="24"/>
          <w:szCs w:val="24"/>
          <w:lang w:eastAsia="zh-CN"/>
        </w:rPr>
        <w:t>nemaju značaj u prijenosu bolesti, ali svojim ubodom izazivaju snažne alergijske reakcije na tijelu napadnutih osoba.</w:t>
      </w:r>
    </w:p>
    <w:p w:rsidR="00345F4D" w:rsidRPr="00B90B29" w:rsidRDefault="00345F4D" w:rsidP="00345F4D">
      <w:pPr>
        <w:suppressAutoHyphens/>
        <w:spacing w:before="60" w:after="0" w:line="240" w:lineRule="auto"/>
        <w:ind w:left="284" w:hanging="284"/>
        <w:jc w:val="both"/>
        <w:rPr>
          <w:rFonts w:ascii="Times New Roman" w:eastAsia="Times New Roman" w:hAnsi="Times New Roman" w:cs="Times New Roman"/>
          <w:b/>
          <w:bCs/>
          <w:sz w:val="24"/>
          <w:szCs w:val="24"/>
          <w:lang w:eastAsia="zh-CN"/>
        </w:rPr>
      </w:pPr>
      <w:r w:rsidRPr="00B90B29">
        <w:rPr>
          <w:rFonts w:ascii="Times New Roman" w:eastAsia="Times New Roman" w:hAnsi="Times New Roman" w:cs="Times New Roman"/>
          <w:b/>
          <w:bCs/>
          <w:sz w:val="24"/>
          <w:szCs w:val="24"/>
          <w:lang w:eastAsia="zh-CN"/>
        </w:rPr>
        <w:t xml:space="preserve">4.2.2. Cilj suzbijanja: </w:t>
      </w:r>
      <w:r w:rsidRPr="00B90B29">
        <w:rPr>
          <w:rFonts w:ascii="Times New Roman" w:eastAsia="Times New Roman" w:hAnsi="Times New Roman" w:cs="Times New Roman"/>
          <w:bCs/>
          <w:sz w:val="24"/>
          <w:szCs w:val="24"/>
          <w:lang w:eastAsia="zh-CN"/>
        </w:rPr>
        <w:t xml:space="preserve">kod masovnih </w:t>
      </w:r>
      <w:proofErr w:type="spellStart"/>
      <w:r w:rsidRPr="00B90B29">
        <w:rPr>
          <w:rFonts w:ascii="Times New Roman" w:eastAsia="Times New Roman" w:hAnsi="Times New Roman" w:cs="Times New Roman"/>
          <w:bCs/>
          <w:sz w:val="24"/>
          <w:szCs w:val="24"/>
          <w:lang w:eastAsia="zh-CN"/>
        </w:rPr>
        <w:t>infestacija</w:t>
      </w:r>
      <w:proofErr w:type="spellEnd"/>
      <w:r w:rsidRPr="00B90B29">
        <w:rPr>
          <w:rFonts w:ascii="Times New Roman" w:eastAsia="Times New Roman" w:hAnsi="Times New Roman" w:cs="Times New Roman"/>
          <w:bCs/>
          <w:sz w:val="24"/>
          <w:szCs w:val="24"/>
          <w:lang w:eastAsia="zh-CN"/>
        </w:rPr>
        <w:t xml:space="preserve"> sprječavanje alergijskih reakcija kod pučanstva</w:t>
      </w:r>
    </w:p>
    <w:p w:rsidR="00345F4D" w:rsidRPr="00B90B29" w:rsidRDefault="00345F4D" w:rsidP="00345F4D">
      <w:pPr>
        <w:suppressAutoHyphens/>
        <w:spacing w:before="60" w:after="0" w:line="240" w:lineRule="auto"/>
        <w:ind w:left="284" w:hanging="284"/>
        <w:jc w:val="both"/>
        <w:rPr>
          <w:rFonts w:ascii="Times New Roman" w:eastAsia="Times New Roman" w:hAnsi="Times New Roman" w:cs="Times New Roman"/>
          <w:b/>
          <w:bCs/>
          <w:sz w:val="24"/>
          <w:szCs w:val="24"/>
          <w:lang w:eastAsia="zh-CN"/>
        </w:rPr>
      </w:pPr>
      <w:r w:rsidRPr="00B90B29">
        <w:rPr>
          <w:rFonts w:ascii="Times New Roman" w:eastAsia="Times New Roman" w:hAnsi="Times New Roman" w:cs="Times New Roman"/>
          <w:b/>
          <w:bCs/>
          <w:sz w:val="24"/>
          <w:szCs w:val="24"/>
          <w:lang w:eastAsia="zh-CN"/>
        </w:rPr>
        <w:t>4.2.3. Vrsta mjere radi ostvarivanja cilja:</w:t>
      </w:r>
    </w:p>
    <w:p w:rsidR="00345F4D" w:rsidRPr="00B90B29" w:rsidRDefault="00345F4D" w:rsidP="00345F4D">
      <w:pPr>
        <w:suppressAutoHyphens/>
        <w:spacing w:before="60" w:after="0" w:line="240" w:lineRule="auto"/>
        <w:ind w:left="284" w:hanging="284"/>
        <w:jc w:val="both"/>
        <w:rPr>
          <w:rFonts w:ascii="Times New Roman" w:eastAsia="Times New Roman" w:hAnsi="Times New Roman" w:cs="Times New Roman"/>
          <w:bCs/>
          <w:sz w:val="24"/>
          <w:szCs w:val="24"/>
          <w:lang w:eastAsia="zh-CN"/>
        </w:rPr>
      </w:pPr>
      <w:r w:rsidRPr="00B90B29">
        <w:rPr>
          <w:rFonts w:ascii="Times New Roman" w:eastAsia="Times New Roman" w:hAnsi="Times New Roman" w:cs="Times New Roman"/>
          <w:bCs/>
          <w:sz w:val="24"/>
          <w:szCs w:val="24"/>
          <w:lang w:eastAsia="zh-CN"/>
        </w:rPr>
        <w:t xml:space="preserve">– u slučaju velike </w:t>
      </w:r>
      <w:proofErr w:type="spellStart"/>
      <w:r w:rsidRPr="00B90B29">
        <w:rPr>
          <w:rFonts w:ascii="Times New Roman" w:eastAsia="Times New Roman" w:hAnsi="Times New Roman" w:cs="Times New Roman"/>
          <w:bCs/>
          <w:sz w:val="24"/>
          <w:szCs w:val="24"/>
          <w:lang w:eastAsia="zh-CN"/>
        </w:rPr>
        <w:t>infestacije</w:t>
      </w:r>
      <w:proofErr w:type="spellEnd"/>
      <w:r w:rsidRPr="00B90B29">
        <w:rPr>
          <w:rFonts w:ascii="Times New Roman" w:eastAsia="Times New Roman" w:hAnsi="Times New Roman" w:cs="Times New Roman"/>
          <w:bCs/>
          <w:sz w:val="24"/>
          <w:szCs w:val="24"/>
          <w:lang w:eastAsia="zh-CN"/>
        </w:rPr>
        <w:t xml:space="preserve"> obvezatna preventivna dezinsekcija kao posebna mjera.</w:t>
      </w:r>
    </w:p>
    <w:p w:rsidR="00345F4D" w:rsidRPr="00B90B29" w:rsidRDefault="00345F4D" w:rsidP="00345F4D">
      <w:pPr>
        <w:suppressAutoHyphens/>
        <w:spacing w:before="60" w:after="0" w:line="240" w:lineRule="auto"/>
        <w:ind w:hanging="284"/>
        <w:jc w:val="both"/>
        <w:rPr>
          <w:rFonts w:ascii="Times New Roman" w:eastAsia="Times New Roman" w:hAnsi="Times New Roman" w:cs="Times New Roman"/>
          <w:bCs/>
          <w:sz w:val="24"/>
          <w:szCs w:val="24"/>
          <w:lang w:eastAsia="zh-CN"/>
        </w:rPr>
      </w:pPr>
      <w:r w:rsidRPr="00B90B29">
        <w:rPr>
          <w:rFonts w:ascii="Times New Roman" w:eastAsia="Times New Roman" w:hAnsi="Times New Roman" w:cs="Times New Roman"/>
          <w:bCs/>
          <w:sz w:val="24"/>
          <w:szCs w:val="24"/>
          <w:lang w:eastAsia="zh-CN"/>
        </w:rPr>
        <w:lastRenderedPageBreak/>
        <w:t xml:space="preserve">(4) U glavi </w:t>
      </w:r>
      <w:r w:rsidRPr="00F94E61">
        <w:rPr>
          <w:rFonts w:ascii="Times New Roman" w:eastAsia="Times New Roman" w:hAnsi="Times New Roman" w:cs="Times New Roman"/>
          <w:b/>
          <w:bCs/>
          <w:sz w:val="24"/>
          <w:szCs w:val="24"/>
          <w:lang w:eastAsia="zh-CN"/>
        </w:rPr>
        <w:t>V.</w:t>
      </w:r>
      <w:r w:rsidRPr="00B90B29">
        <w:rPr>
          <w:rFonts w:ascii="Times New Roman" w:eastAsia="Times New Roman" w:hAnsi="Times New Roman" w:cs="Times New Roman"/>
          <w:bCs/>
          <w:sz w:val="24"/>
          <w:szCs w:val="24"/>
          <w:lang w:eastAsia="zh-CN"/>
        </w:rPr>
        <w:t xml:space="preserve"> stavku 5. riječi:„Upravi za sanitarnu inspekciju</w:t>
      </w:r>
      <w:r w:rsidR="001735BF">
        <w:rPr>
          <w:rFonts w:ascii="Times New Roman" w:eastAsia="Times New Roman" w:hAnsi="Times New Roman" w:cs="Times New Roman"/>
          <w:bCs/>
          <w:sz w:val="24"/>
          <w:szCs w:val="24"/>
          <w:lang w:eastAsia="zh-CN"/>
        </w:rPr>
        <w:t>“</w:t>
      </w:r>
      <w:r w:rsidRPr="00B90B29">
        <w:rPr>
          <w:rFonts w:ascii="Times New Roman" w:eastAsia="Times New Roman" w:hAnsi="Times New Roman" w:cs="Times New Roman"/>
          <w:bCs/>
          <w:sz w:val="24"/>
          <w:szCs w:val="24"/>
          <w:lang w:eastAsia="zh-CN"/>
        </w:rPr>
        <w:t xml:space="preserve"> mijenjaju se riječima: </w:t>
      </w:r>
      <w:r w:rsidR="001735BF">
        <w:rPr>
          <w:rFonts w:ascii="Times New Roman" w:eastAsia="Times New Roman" w:hAnsi="Times New Roman" w:cs="Times New Roman"/>
          <w:bCs/>
          <w:sz w:val="24"/>
          <w:szCs w:val="24"/>
          <w:lang w:eastAsia="zh-CN"/>
        </w:rPr>
        <w:t>„</w:t>
      </w:r>
      <w:r w:rsidRPr="00B90B29">
        <w:rPr>
          <w:rFonts w:ascii="Times New Roman" w:eastAsia="Times New Roman" w:hAnsi="Times New Roman" w:cs="Times New Roman"/>
          <w:bCs/>
          <w:sz w:val="24"/>
          <w:szCs w:val="24"/>
          <w:lang w:eastAsia="zh-CN"/>
        </w:rPr>
        <w:t>sanitarnoj inspekciji ministarstva nadležnog za zdravstvo.</w:t>
      </w:r>
      <w:r w:rsidR="001735BF">
        <w:rPr>
          <w:rFonts w:ascii="Times New Roman" w:eastAsia="Times New Roman" w:hAnsi="Times New Roman" w:cs="Times New Roman"/>
          <w:bCs/>
          <w:sz w:val="24"/>
          <w:szCs w:val="24"/>
          <w:lang w:eastAsia="zh-CN"/>
        </w:rPr>
        <w:t>“</w:t>
      </w:r>
      <w:r w:rsidRPr="00B90B29">
        <w:rPr>
          <w:rFonts w:ascii="Times New Roman" w:eastAsia="Times New Roman" w:hAnsi="Times New Roman" w:cs="Times New Roman"/>
          <w:bCs/>
          <w:sz w:val="24"/>
          <w:szCs w:val="24"/>
          <w:lang w:eastAsia="zh-CN"/>
        </w:rPr>
        <w:t>.</w:t>
      </w:r>
    </w:p>
    <w:p w:rsidR="00345F4D" w:rsidRPr="00B90B29" w:rsidRDefault="00345F4D" w:rsidP="00345F4D">
      <w:pPr>
        <w:suppressAutoHyphens/>
        <w:spacing w:before="60" w:after="0" w:line="240" w:lineRule="auto"/>
        <w:ind w:hanging="284"/>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 xml:space="preserve">(5) U glavi </w:t>
      </w:r>
      <w:r w:rsidRPr="00F94E61">
        <w:rPr>
          <w:rFonts w:ascii="Times New Roman" w:eastAsia="Times New Roman" w:hAnsi="Times New Roman" w:cs="Times New Roman"/>
          <w:b/>
          <w:sz w:val="24"/>
          <w:szCs w:val="24"/>
          <w:lang w:eastAsia="zh-CN"/>
        </w:rPr>
        <w:t>VI.</w:t>
      </w:r>
      <w:r w:rsidRPr="00B90B29">
        <w:rPr>
          <w:rFonts w:ascii="Times New Roman" w:eastAsia="Times New Roman" w:hAnsi="Times New Roman" w:cs="Times New Roman"/>
          <w:sz w:val="24"/>
          <w:szCs w:val="24"/>
          <w:lang w:eastAsia="zh-CN"/>
        </w:rPr>
        <w:t xml:space="preserve"> poglavlju 2. stavku (2) </w:t>
      </w:r>
      <w:proofErr w:type="spellStart"/>
      <w:r w:rsidRPr="00B90B29">
        <w:rPr>
          <w:rFonts w:ascii="Times New Roman" w:eastAsia="Times New Roman" w:hAnsi="Times New Roman" w:cs="Times New Roman"/>
          <w:sz w:val="24"/>
          <w:szCs w:val="24"/>
          <w:lang w:eastAsia="zh-CN"/>
        </w:rPr>
        <w:t>podtočk</w:t>
      </w:r>
      <w:r>
        <w:rPr>
          <w:rFonts w:ascii="Times New Roman" w:eastAsia="Times New Roman" w:hAnsi="Times New Roman" w:cs="Times New Roman"/>
          <w:sz w:val="24"/>
          <w:szCs w:val="24"/>
          <w:lang w:eastAsia="zh-CN"/>
        </w:rPr>
        <w:t>a</w:t>
      </w:r>
      <w:proofErr w:type="spellEnd"/>
      <w:r w:rsidRPr="00B90B29">
        <w:rPr>
          <w:rFonts w:ascii="Times New Roman" w:eastAsia="Times New Roman" w:hAnsi="Times New Roman" w:cs="Times New Roman"/>
          <w:sz w:val="24"/>
          <w:szCs w:val="24"/>
          <w:lang w:eastAsia="zh-CN"/>
        </w:rPr>
        <w:t xml:space="preserve"> 11. mijenja se </w:t>
      </w:r>
      <w:r>
        <w:rPr>
          <w:rFonts w:ascii="Times New Roman" w:eastAsia="Times New Roman" w:hAnsi="Times New Roman" w:cs="Times New Roman"/>
          <w:sz w:val="24"/>
          <w:szCs w:val="24"/>
          <w:lang w:eastAsia="zh-CN"/>
        </w:rPr>
        <w:t>i glasi</w:t>
      </w:r>
      <w:r w:rsidRPr="00B90B29">
        <w:rPr>
          <w:rFonts w:ascii="Times New Roman" w:eastAsia="Times New Roman" w:hAnsi="Times New Roman" w:cs="Times New Roman"/>
          <w:sz w:val="24"/>
          <w:szCs w:val="24"/>
          <w:lang w:eastAsia="zh-CN"/>
        </w:rPr>
        <w:t>: „</w:t>
      </w:r>
      <w:r>
        <w:rPr>
          <w:rFonts w:ascii="Times New Roman" w:eastAsia="Times New Roman" w:hAnsi="Times New Roman" w:cs="Times New Roman"/>
          <w:sz w:val="24"/>
          <w:szCs w:val="24"/>
          <w:lang w:eastAsia="zh-CN"/>
        </w:rPr>
        <w:t xml:space="preserve"> Pneumatske gume koje se ne upotrebljavaju ili koje su neupotrebljive treba eliminirati.</w:t>
      </w:r>
      <w:r w:rsidRPr="00B90B29">
        <w:rPr>
          <w:rFonts w:ascii="Times New Roman" w:eastAsia="Times New Roman" w:hAnsi="Times New Roman" w:cs="Times New Roman"/>
          <w:sz w:val="24"/>
          <w:szCs w:val="24"/>
          <w:lang w:eastAsia="zh-CN"/>
        </w:rPr>
        <w:t xml:space="preserve"> Nakon bilo koje oborine u razdoblju od maksimalno 7 dana treba provesti dezinsekciju pneumatskih guma koje nisu pokrivene i to uporabom sintetskih </w:t>
      </w:r>
      <w:proofErr w:type="spellStart"/>
      <w:r w:rsidRPr="00B90B29">
        <w:rPr>
          <w:rFonts w:ascii="Times New Roman" w:eastAsia="Times New Roman" w:hAnsi="Times New Roman" w:cs="Times New Roman"/>
          <w:sz w:val="24"/>
          <w:szCs w:val="24"/>
          <w:lang w:eastAsia="zh-CN"/>
        </w:rPr>
        <w:t>piretroida</w:t>
      </w:r>
      <w:proofErr w:type="spellEnd"/>
      <w:r w:rsidRPr="00B90B29">
        <w:rPr>
          <w:rFonts w:ascii="Times New Roman" w:eastAsia="Times New Roman" w:hAnsi="Times New Roman" w:cs="Times New Roman"/>
          <w:sz w:val="24"/>
          <w:szCs w:val="24"/>
          <w:lang w:eastAsia="zh-CN"/>
        </w:rPr>
        <w:t>.“.</w:t>
      </w:r>
    </w:p>
    <w:p w:rsidR="00345F4D" w:rsidRPr="00B90B29" w:rsidRDefault="00345F4D" w:rsidP="00345F4D">
      <w:pPr>
        <w:suppressAutoHyphens/>
        <w:spacing w:before="120" w:after="0" w:line="240" w:lineRule="auto"/>
        <w:ind w:left="284" w:hanging="284"/>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 xml:space="preserve">(6) </w:t>
      </w:r>
      <w:r w:rsidRPr="00B90B29">
        <w:rPr>
          <w:rFonts w:ascii="Times New Roman" w:eastAsia="Times New Roman" w:hAnsi="Times New Roman" w:cs="Times New Roman"/>
          <w:b/>
          <w:sz w:val="24"/>
          <w:szCs w:val="24"/>
          <w:lang w:eastAsia="zh-CN"/>
        </w:rPr>
        <w:t>U glavi VII. poglavlju 1.</w:t>
      </w:r>
      <w:r w:rsidRPr="00B90B29">
        <w:rPr>
          <w:rFonts w:ascii="Times New Roman" w:eastAsia="Times New Roman" w:hAnsi="Times New Roman" w:cs="Times New Roman"/>
          <w:sz w:val="24"/>
          <w:szCs w:val="24"/>
          <w:lang w:eastAsia="zh-CN"/>
        </w:rPr>
        <w:t xml:space="preserve"> odjeljku </w:t>
      </w:r>
      <w:r w:rsidRPr="00B90B29">
        <w:rPr>
          <w:rFonts w:ascii="Times New Roman" w:eastAsia="Times New Roman" w:hAnsi="Times New Roman" w:cs="Times New Roman"/>
          <w:b/>
          <w:sz w:val="24"/>
          <w:szCs w:val="24"/>
          <w:lang w:eastAsia="zh-CN"/>
        </w:rPr>
        <w:t>1.3.</w:t>
      </w:r>
      <w:r w:rsidRPr="00B90B29">
        <w:rPr>
          <w:rFonts w:ascii="Times New Roman" w:eastAsia="Times New Roman" w:hAnsi="Times New Roman" w:cs="Times New Roman"/>
          <w:sz w:val="24"/>
          <w:szCs w:val="24"/>
          <w:lang w:eastAsia="zh-CN"/>
        </w:rPr>
        <w:t xml:space="preserve"> stavku </w:t>
      </w:r>
      <w:r w:rsidR="00681312">
        <w:rPr>
          <w:rFonts w:ascii="Times New Roman" w:eastAsia="Times New Roman" w:hAnsi="Times New Roman" w:cs="Times New Roman"/>
          <w:sz w:val="24"/>
          <w:szCs w:val="24"/>
          <w:lang w:eastAsia="zh-CN"/>
        </w:rPr>
        <w:t>1</w:t>
      </w:r>
      <w:r w:rsidRPr="00B90B29">
        <w:rPr>
          <w:rFonts w:ascii="Times New Roman" w:eastAsia="Times New Roman" w:hAnsi="Times New Roman" w:cs="Times New Roman"/>
          <w:sz w:val="24"/>
          <w:szCs w:val="24"/>
          <w:lang w:eastAsia="zh-CN"/>
        </w:rPr>
        <w:t xml:space="preserve">. točki 1.3.3., </w:t>
      </w:r>
      <w:proofErr w:type="spellStart"/>
      <w:r w:rsidRPr="00B90B29">
        <w:rPr>
          <w:rFonts w:ascii="Times New Roman" w:eastAsia="Times New Roman" w:hAnsi="Times New Roman" w:cs="Times New Roman"/>
          <w:sz w:val="24"/>
          <w:szCs w:val="24"/>
          <w:lang w:eastAsia="zh-CN"/>
        </w:rPr>
        <w:t>podtočki</w:t>
      </w:r>
      <w:proofErr w:type="spellEnd"/>
      <w:r w:rsidRPr="00B90B29">
        <w:rPr>
          <w:rFonts w:ascii="Times New Roman" w:eastAsia="Times New Roman" w:hAnsi="Times New Roman" w:cs="Times New Roman"/>
          <w:sz w:val="24"/>
          <w:szCs w:val="24"/>
          <w:lang w:eastAsia="zh-CN"/>
        </w:rPr>
        <w:t xml:space="preserve"> 7. briše se točka.</w:t>
      </w:r>
    </w:p>
    <w:p w:rsidR="00345F4D" w:rsidRPr="00B90B29" w:rsidRDefault="00345F4D" w:rsidP="00345F4D">
      <w:pPr>
        <w:suppressAutoHyphens/>
        <w:spacing w:before="120" w:after="0" w:line="240" w:lineRule="auto"/>
        <w:ind w:left="284" w:hanging="284"/>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 xml:space="preserve">Iza </w:t>
      </w:r>
      <w:proofErr w:type="spellStart"/>
      <w:r w:rsidRPr="00B90B29">
        <w:rPr>
          <w:rFonts w:ascii="Times New Roman" w:eastAsia="Times New Roman" w:hAnsi="Times New Roman" w:cs="Times New Roman"/>
          <w:sz w:val="24"/>
          <w:szCs w:val="24"/>
          <w:lang w:eastAsia="zh-CN"/>
        </w:rPr>
        <w:t>podtočke</w:t>
      </w:r>
      <w:proofErr w:type="spellEnd"/>
      <w:r w:rsidRPr="00B90B29">
        <w:rPr>
          <w:rFonts w:ascii="Times New Roman" w:eastAsia="Times New Roman" w:hAnsi="Times New Roman" w:cs="Times New Roman"/>
          <w:sz w:val="24"/>
          <w:szCs w:val="24"/>
          <w:lang w:eastAsia="zh-CN"/>
        </w:rPr>
        <w:t xml:space="preserve"> 7. dodaje se </w:t>
      </w:r>
      <w:proofErr w:type="spellStart"/>
      <w:r w:rsidRPr="00B90B29">
        <w:rPr>
          <w:rFonts w:ascii="Times New Roman" w:eastAsia="Times New Roman" w:hAnsi="Times New Roman" w:cs="Times New Roman"/>
          <w:sz w:val="24"/>
          <w:szCs w:val="24"/>
          <w:lang w:eastAsia="zh-CN"/>
        </w:rPr>
        <w:t>podtočka</w:t>
      </w:r>
      <w:proofErr w:type="spellEnd"/>
      <w:r w:rsidRPr="00B90B29">
        <w:rPr>
          <w:rFonts w:ascii="Times New Roman" w:eastAsia="Times New Roman" w:hAnsi="Times New Roman" w:cs="Times New Roman"/>
          <w:sz w:val="24"/>
          <w:szCs w:val="24"/>
          <w:lang w:eastAsia="zh-CN"/>
        </w:rPr>
        <w:t xml:space="preserve"> 8. koji glasi: „-provođenje kontinuiranog </w:t>
      </w:r>
      <w:proofErr w:type="spellStart"/>
      <w:r w:rsidRPr="00B90B29">
        <w:rPr>
          <w:rFonts w:ascii="Times New Roman" w:eastAsia="Times New Roman" w:hAnsi="Times New Roman" w:cs="Times New Roman"/>
          <w:sz w:val="24"/>
          <w:szCs w:val="24"/>
          <w:lang w:eastAsia="zh-CN"/>
        </w:rPr>
        <w:t>monitoringa</w:t>
      </w:r>
      <w:proofErr w:type="spellEnd"/>
      <w:r w:rsidRPr="00B90B29">
        <w:rPr>
          <w:rFonts w:ascii="Times New Roman" w:eastAsia="Times New Roman" w:hAnsi="Times New Roman" w:cs="Times New Roman"/>
          <w:sz w:val="24"/>
          <w:szCs w:val="24"/>
          <w:lang w:eastAsia="zh-CN"/>
        </w:rPr>
        <w:t xml:space="preserve"> dinamikom i na način temeljen na znanstveno utvrđenim metodama kojeg provodi nadležni zavod samostalno, a ukoliko ne posjeduje dovoljne stručne kapacitete i znanje </w:t>
      </w:r>
      <w:proofErr w:type="spellStart"/>
      <w:r w:rsidRPr="00B90B29">
        <w:rPr>
          <w:rFonts w:ascii="Times New Roman" w:eastAsia="Times New Roman" w:hAnsi="Times New Roman" w:cs="Times New Roman"/>
          <w:sz w:val="24"/>
          <w:szCs w:val="24"/>
          <w:lang w:eastAsia="zh-CN"/>
        </w:rPr>
        <w:t>monitoring</w:t>
      </w:r>
      <w:proofErr w:type="spellEnd"/>
      <w:r w:rsidRPr="00B90B29">
        <w:rPr>
          <w:rFonts w:ascii="Times New Roman" w:eastAsia="Times New Roman" w:hAnsi="Times New Roman" w:cs="Times New Roman"/>
          <w:sz w:val="24"/>
          <w:szCs w:val="24"/>
          <w:lang w:eastAsia="zh-CN"/>
        </w:rPr>
        <w:t xml:space="preserve"> provodi koristeći usluge stručnjaka iz entomoloških centara.“.</w:t>
      </w:r>
    </w:p>
    <w:p w:rsidR="00345F4D" w:rsidRPr="00B90B29" w:rsidRDefault="00345F4D" w:rsidP="00345F4D">
      <w:pPr>
        <w:suppressAutoHyphens/>
        <w:spacing w:before="120" w:after="0" w:line="240" w:lineRule="auto"/>
        <w:ind w:left="284" w:hanging="284"/>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 xml:space="preserve">U </w:t>
      </w:r>
      <w:r w:rsidRPr="00B90B29">
        <w:rPr>
          <w:rFonts w:ascii="Times New Roman" w:eastAsia="Times New Roman" w:hAnsi="Times New Roman" w:cs="Times New Roman"/>
          <w:b/>
          <w:sz w:val="24"/>
          <w:szCs w:val="24"/>
          <w:lang w:eastAsia="zh-CN"/>
        </w:rPr>
        <w:t>odjeljku 1.4.</w:t>
      </w:r>
      <w:r w:rsidRPr="00B90B29">
        <w:rPr>
          <w:rFonts w:ascii="Times New Roman" w:eastAsia="Times New Roman" w:hAnsi="Times New Roman" w:cs="Times New Roman"/>
          <w:sz w:val="24"/>
          <w:szCs w:val="24"/>
          <w:lang w:eastAsia="zh-CN"/>
        </w:rPr>
        <w:t xml:space="preserve"> stavku 1. točki 1.4.1., </w:t>
      </w:r>
      <w:proofErr w:type="spellStart"/>
      <w:r w:rsidRPr="00B90B29">
        <w:rPr>
          <w:rFonts w:ascii="Times New Roman" w:eastAsia="Times New Roman" w:hAnsi="Times New Roman" w:cs="Times New Roman"/>
          <w:sz w:val="24"/>
          <w:szCs w:val="24"/>
          <w:lang w:eastAsia="zh-CN"/>
        </w:rPr>
        <w:t>podtočki</w:t>
      </w:r>
      <w:proofErr w:type="spellEnd"/>
      <w:r w:rsidRPr="00B90B29">
        <w:rPr>
          <w:rFonts w:ascii="Times New Roman" w:eastAsia="Times New Roman" w:hAnsi="Times New Roman" w:cs="Times New Roman"/>
          <w:sz w:val="24"/>
          <w:szCs w:val="24"/>
          <w:lang w:eastAsia="zh-CN"/>
        </w:rPr>
        <w:t xml:space="preserve"> 2. riječi: </w:t>
      </w:r>
      <w:r w:rsidR="00A649A3">
        <w:rPr>
          <w:rFonts w:ascii="Times New Roman" w:eastAsia="Times New Roman" w:hAnsi="Times New Roman" w:cs="Times New Roman"/>
          <w:sz w:val="24"/>
          <w:szCs w:val="24"/>
          <w:lang w:eastAsia="zh-CN"/>
        </w:rPr>
        <w:t>„</w:t>
      </w:r>
      <w:r w:rsidRPr="00B90B29">
        <w:rPr>
          <w:rFonts w:ascii="Times New Roman" w:eastAsia="Times New Roman" w:hAnsi="Times New Roman" w:cs="Times New Roman"/>
          <w:sz w:val="24"/>
          <w:szCs w:val="24"/>
          <w:lang w:eastAsia="zh-CN"/>
        </w:rPr>
        <w:t>Pravilniku o uvjetima i načinu stjecanja te provjere znanja o zaštiti od otrova (»Narodne novine«, br. 62/99)</w:t>
      </w:r>
      <w:r w:rsidR="00A649A3">
        <w:rPr>
          <w:rFonts w:ascii="Times New Roman" w:eastAsia="Times New Roman" w:hAnsi="Times New Roman" w:cs="Times New Roman"/>
          <w:sz w:val="24"/>
          <w:szCs w:val="24"/>
          <w:lang w:eastAsia="zh-CN"/>
        </w:rPr>
        <w:t>“</w:t>
      </w:r>
      <w:r w:rsidRPr="00B90B29">
        <w:rPr>
          <w:rFonts w:ascii="Times New Roman" w:eastAsia="Times New Roman" w:hAnsi="Times New Roman" w:cs="Times New Roman"/>
          <w:sz w:val="24"/>
          <w:szCs w:val="24"/>
          <w:lang w:eastAsia="zh-CN"/>
        </w:rPr>
        <w:t xml:space="preserve"> </w:t>
      </w:r>
      <w:proofErr w:type="spellStart"/>
      <w:r w:rsidRPr="00B90B29">
        <w:rPr>
          <w:rFonts w:ascii="Times New Roman" w:eastAsia="Times New Roman" w:hAnsi="Times New Roman" w:cs="Times New Roman"/>
          <w:sz w:val="24"/>
          <w:szCs w:val="24"/>
          <w:lang w:eastAsia="zh-CN"/>
        </w:rPr>
        <w:t>zamijenjuju</w:t>
      </w:r>
      <w:proofErr w:type="spellEnd"/>
      <w:r w:rsidRPr="00B90B29">
        <w:rPr>
          <w:rFonts w:ascii="Times New Roman" w:eastAsia="Times New Roman" w:hAnsi="Times New Roman" w:cs="Times New Roman"/>
          <w:sz w:val="24"/>
          <w:szCs w:val="24"/>
          <w:lang w:eastAsia="zh-CN"/>
        </w:rPr>
        <w:t xml:space="preserve"> se riječima: </w:t>
      </w:r>
      <w:r w:rsidR="00A649A3">
        <w:rPr>
          <w:rFonts w:ascii="Times New Roman" w:eastAsia="Times New Roman" w:hAnsi="Times New Roman" w:cs="Times New Roman"/>
          <w:sz w:val="24"/>
          <w:szCs w:val="24"/>
          <w:lang w:eastAsia="zh-CN"/>
        </w:rPr>
        <w:t>„</w:t>
      </w:r>
      <w:r w:rsidRPr="00B90B29">
        <w:rPr>
          <w:rFonts w:ascii="Times New Roman" w:eastAsia="Times New Roman" w:hAnsi="Times New Roman" w:cs="Times New Roman"/>
          <w:sz w:val="24"/>
          <w:szCs w:val="24"/>
          <w:lang w:eastAsia="zh-CN"/>
        </w:rPr>
        <w:t>Pravilnika o uvjetima i načinu stjecanja te provjere znanja o zaštiti od opasnih kemikalija („Narodne novine“ br.99/13)</w:t>
      </w:r>
      <w:r w:rsidR="00A649A3">
        <w:rPr>
          <w:rFonts w:ascii="Times New Roman" w:eastAsia="Times New Roman" w:hAnsi="Times New Roman" w:cs="Times New Roman"/>
          <w:sz w:val="24"/>
          <w:szCs w:val="24"/>
          <w:lang w:eastAsia="zh-CN"/>
        </w:rPr>
        <w:t>“.</w:t>
      </w:r>
      <w:r w:rsidRPr="00B90B29">
        <w:rPr>
          <w:rFonts w:ascii="Times New Roman" w:eastAsia="Times New Roman" w:hAnsi="Times New Roman" w:cs="Times New Roman"/>
          <w:sz w:val="24"/>
          <w:szCs w:val="24"/>
          <w:lang w:eastAsia="zh-CN"/>
        </w:rPr>
        <w:t xml:space="preserve"> </w:t>
      </w:r>
    </w:p>
    <w:p w:rsidR="00345F4D" w:rsidRPr="00B90B29" w:rsidRDefault="00345F4D" w:rsidP="00345F4D">
      <w:pPr>
        <w:suppressAutoHyphens/>
        <w:spacing w:before="120" w:after="0" w:line="240" w:lineRule="auto"/>
        <w:ind w:left="284" w:hanging="284"/>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 xml:space="preserve">U točki 1.4.2. mijenja se </w:t>
      </w:r>
      <w:proofErr w:type="spellStart"/>
      <w:r w:rsidRPr="00B90B29">
        <w:rPr>
          <w:rFonts w:ascii="Times New Roman" w:eastAsia="Times New Roman" w:hAnsi="Times New Roman" w:cs="Times New Roman"/>
          <w:sz w:val="24"/>
          <w:szCs w:val="24"/>
          <w:lang w:eastAsia="zh-CN"/>
        </w:rPr>
        <w:t>podtočka</w:t>
      </w:r>
      <w:proofErr w:type="spellEnd"/>
      <w:r w:rsidRPr="00B90B29">
        <w:rPr>
          <w:rFonts w:ascii="Times New Roman" w:eastAsia="Times New Roman" w:hAnsi="Times New Roman" w:cs="Times New Roman"/>
          <w:sz w:val="24"/>
          <w:szCs w:val="24"/>
          <w:lang w:eastAsia="zh-CN"/>
        </w:rPr>
        <w:t xml:space="preserve"> 3. koja glasi:</w:t>
      </w:r>
    </w:p>
    <w:p w:rsidR="00345F4D" w:rsidRPr="00B90B29" w:rsidRDefault="00345F4D" w:rsidP="00345F4D">
      <w:pPr>
        <w:suppressAutoHyphens/>
        <w:spacing w:before="120" w:after="0" w:line="240" w:lineRule="auto"/>
        <w:ind w:left="568" w:hanging="284"/>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 sastav ekipe izvoditelja:</w:t>
      </w:r>
    </w:p>
    <w:p w:rsidR="00345F4D" w:rsidRPr="00B90B29" w:rsidRDefault="00345F4D" w:rsidP="00345F4D">
      <w:pPr>
        <w:suppressAutoHyphens/>
        <w:spacing w:before="120" w:after="0" w:line="240" w:lineRule="auto"/>
        <w:ind w:left="852" w:hanging="284"/>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 od dva do pet članova bez obzira o kojoj vrsti mjere se radi</w:t>
      </w:r>
    </w:p>
    <w:p w:rsidR="00345F4D" w:rsidRPr="00B90B29" w:rsidRDefault="00345F4D" w:rsidP="00345F4D">
      <w:pPr>
        <w:suppressAutoHyphens/>
        <w:spacing w:before="120" w:after="0" w:line="240" w:lineRule="auto"/>
        <w:ind w:left="852" w:hanging="284"/>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 xml:space="preserve">- voditelj svake terenske ekipe mora biti sanitarni inženjer, tj. najmanje sanitarni tehničar s odgovarajućim iskustvom od najmanje 1 godine rada na poslovima DDD-a </w:t>
      </w:r>
    </w:p>
    <w:p w:rsidR="00345F4D" w:rsidRPr="00B90B29" w:rsidRDefault="00345F4D" w:rsidP="00345F4D">
      <w:pPr>
        <w:suppressAutoHyphens/>
        <w:spacing w:before="120" w:after="0" w:line="240" w:lineRule="auto"/>
        <w:ind w:left="852" w:hanging="284"/>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 xml:space="preserve">- izvoditelj drugih struka s minimalno </w:t>
      </w:r>
      <w:proofErr w:type="spellStart"/>
      <w:r w:rsidRPr="00B90B29">
        <w:rPr>
          <w:rFonts w:ascii="Times New Roman" w:eastAsia="Times New Roman" w:hAnsi="Times New Roman" w:cs="Times New Roman"/>
          <w:sz w:val="24"/>
          <w:szCs w:val="24"/>
          <w:lang w:eastAsia="zh-CN"/>
        </w:rPr>
        <w:t>srednješkolskim</w:t>
      </w:r>
      <w:proofErr w:type="spellEnd"/>
      <w:r w:rsidRPr="00B90B29">
        <w:rPr>
          <w:rFonts w:ascii="Times New Roman" w:eastAsia="Times New Roman" w:hAnsi="Times New Roman" w:cs="Times New Roman"/>
          <w:sz w:val="24"/>
          <w:szCs w:val="24"/>
          <w:lang w:eastAsia="zh-CN"/>
        </w:rPr>
        <w:t xml:space="preserve"> obrazovanjem može biti član ekipe ukoliko je u kontinuiranom radu na DDD poslovima u trajanju od najmanje 6 mjeseci stekao potrebno znanje i vještine u provođenju mjera te ima položen tečaj za rad s kemikalijama i programom obvezne »Trajne edukacije za izvoditelje obveznih DDD mjera“</w:t>
      </w:r>
    </w:p>
    <w:p w:rsidR="00345F4D" w:rsidRPr="00B90B29" w:rsidRDefault="00345F4D" w:rsidP="00345F4D">
      <w:pPr>
        <w:tabs>
          <w:tab w:val="left" w:pos="4253"/>
        </w:tabs>
        <w:suppressAutoHyphens/>
        <w:spacing w:before="120" w:after="0" w:line="240" w:lineRule="auto"/>
        <w:ind w:left="284" w:hanging="284"/>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Točka 1.4.4. mijenja se i glasi:</w:t>
      </w:r>
    </w:p>
    <w:p w:rsidR="00345F4D" w:rsidRPr="00B90B29" w:rsidRDefault="00345F4D" w:rsidP="00345F4D">
      <w:pPr>
        <w:tabs>
          <w:tab w:val="left" w:pos="4253"/>
        </w:tabs>
        <w:suppressAutoHyphens/>
        <w:spacing w:before="120" w:after="0" w:line="240" w:lineRule="auto"/>
        <w:ind w:left="568" w:hanging="284"/>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 xml:space="preserve"> „</w:t>
      </w:r>
      <w:r w:rsidR="00134D6D">
        <w:rPr>
          <w:rFonts w:ascii="Times New Roman" w:eastAsia="Times New Roman" w:hAnsi="Times New Roman" w:cs="Times New Roman"/>
          <w:sz w:val="24"/>
          <w:szCs w:val="24"/>
          <w:lang w:eastAsia="zh-CN"/>
        </w:rPr>
        <w:t xml:space="preserve"> </w:t>
      </w:r>
      <w:r w:rsidRPr="00B90B29">
        <w:rPr>
          <w:rFonts w:ascii="Times New Roman" w:eastAsia="Times New Roman" w:hAnsi="Times New Roman" w:cs="Times New Roman"/>
          <w:sz w:val="24"/>
          <w:szCs w:val="24"/>
          <w:lang w:eastAsia="zh-CN"/>
        </w:rPr>
        <w:t xml:space="preserve">Odluku o izboru aktivne tvari u </w:t>
      </w:r>
      <w:proofErr w:type="spellStart"/>
      <w:r w:rsidRPr="00B90B29">
        <w:rPr>
          <w:rFonts w:ascii="Times New Roman" w:eastAsia="Times New Roman" w:hAnsi="Times New Roman" w:cs="Times New Roman"/>
          <w:sz w:val="24"/>
          <w:szCs w:val="24"/>
          <w:lang w:eastAsia="zh-CN"/>
        </w:rPr>
        <w:t>biocidnim</w:t>
      </w:r>
      <w:proofErr w:type="spellEnd"/>
      <w:r w:rsidRPr="00B90B29">
        <w:rPr>
          <w:rFonts w:ascii="Times New Roman" w:eastAsia="Times New Roman" w:hAnsi="Times New Roman" w:cs="Times New Roman"/>
          <w:sz w:val="24"/>
          <w:szCs w:val="24"/>
          <w:lang w:eastAsia="zh-CN"/>
        </w:rPr>
        <w:t xml:space="preserve"> proizvodima sukladno Uredbi (EU) br. 528/12 Europskog Parlamenta i Vijeća od 22. svibnja 2012. o stavljanju na raspolaganje i uporabi </w:t>
      </w:r>
      <w:proofErr w:type="spellStart"/>
      <w:r w:rsidRPr="00B90B29">
        <w:rPr>
          <w:rFonts w:ascii="Times New Roman" w:eastAsia="Times New Roman" w:hAnsi="Times New Roman" w:cs="Times New Roman"/>
          <w:sz w:val="24"/>
          <w:szCs w:val="24"/>
          <w:lang w:eastAsia="zh-CN"/>
        </w:rPr>
        <w:t>biocidnih</w:t>
      </w:r>
      <w:proofErr w:type="spellEnd"/>
      <w:r w:rsidRPr="00B90B29">
        <w:rPr>
          <w:rFonts w:ascii="Times New Roman" w:eastAsia="Times New Roman" w:hAnsi="Times New Roman" w:cs="Times New Roman"/>
          <w:sz w:val="24"/>
          <w:szCs w:val="24"/>
          <w:lang w:eastAsia="zh-CN"/>
        </w:rPr>
        <w:t xml:space="preserve"> proizvoda“.</w:t>
      </w:r>
    </w:p>
    <w:p w:rsidR="00345F4D" w:rsidRPr="00B90B29" w:rsidRDefault="00345F4D" w:rsidP="00345F4D">
      <w:pPr>
        <w:suppressAutoHyphens/>
        <w:spacing w:before="120" w:after="0" w:line="240" w:lineRule="auto"/>
        <w:ind w:left="284" w:hanging="284"/>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Točka 1.4.8. mijenja se i glasi:</w:t>
      </w:r>
    </w:p>
    <w:p w:rsidR="00345F4D" w:rsidRPr="00B90B29" w:rsidRDefault="00345F4D" w:rsidP="00345F4D">
      <w:pPr>
        <w:suppressAutoHyphens/>
        <w:spacing w:before="60" w:after="0" w:line="240" w:lineRule="auto"/>
        <w:ind w:left="284" w:hanging="284"/>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 xml:space="preserve">„1.4.8. detaljno raspored, dinamiku, rokove i normative provedbe mjera suzbijanja mikroorganizama i štetnika uporabom </w:t>
      </w:r>
      <w:proofErr w:type="spellStart"/>
      <w:r w:rsidRPr="00B90B29">
        <w:rPr>
          <w:rFonts w:ascii="Times New Roman" w:eastAsia="Times New Roman" w:hAnsi="Times New Roman" w:cs="Times New Roman"/>
          <w:sz w:val="24"/>
          <w:szCs w:val="24"/>
          <w:lang w:eastAsia="zh-CN"/>
        </w:rPr>
        <w:t>biocidnih</w:t>
      </w:r>
      <w:proofErr w:type="spellEnd"/>
      <w:r w:rsidRPr="00B90B29">
        <w:rPr>
          <w:rFonts w:ascii="Times New Roman" w:eastAsia="Times New Roman" w:hAnsi="Times New Roman" w:cs="Times New Roman"/>
          <w:sz w:val="24"/>
          <w:szCs w:val="24"/>
          <w:lang w:eastAsia="zh-CN"/>
        </w:rPr>
        <w:t xml:space="preserve"> proizvoda dozvoljenih u Republici Hrvatskoj, npr.:</w:t>
      </w:r>
    </w:p>
    <w:p w:rsidR="00345F4D" w:rsidRPr="00B90B29" w:rsidRDefault="00345F4D" w:rsidP="00345F4D">
      <w:pPr>
        <w:suppressAutoHyphens/>
        <w:spacing w:before="60" w:after="0" w:line="240" w:lineRule="auto"/>
        <w:ind w:left="284" w:hanging="284"/>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 xml:space="preserve">1.4.8.1. uništavanje patogenih mikroorganizama dezinficijensima sukladno uputama proizvođača na osnovi epidemioloških indikacija u izvanrednim situacijama kada mjere kemijske dezinfekcije provodi ovlašteni izvoditelj DDD mjera: </w:t>
      </w:r>
    </w:p>
    <w:p w:rsidR="00345F4D" w:rsidRPr="00B90B29" w:rsidRDefault="00345F4D" w:rsidP="00345F4D">
      <w:pPr>
        <w:numPr>
          <w:ilvl w:val="0"/>
          <w:numId w:val="1"/>
        </w:numPr>
        <w:tabs>
          <w:tab w:val="num" w:pos="284"/>
        </w:tabs>
        <w:suppressAutoHyphens/>
        <w:spacing w:before="60" w:after="0" w:line="240" w:lineRule="auto"/>
        <w:ind w:left="1004"/>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 xml:space="preserve">sustavi za </w:t>
      </w:r>
      <w:proofErr w:type="spellStart"/>
      <w:r w:rsidRPr="00B90B29">
        <w:rPr>
          <w:rFonts w:ascii="Times New Roman" w:eastAsia="Times New Roman" w:hAnsi="Times New Roman" w:cs="Times New Roman"/>
          <w:sz w:val="24"/>
          <w:szCs w:val="24"/>
          <w:lang w:eastAsia="zh-CN"/>
        </w:rPr>
        <w:t>kondicioniranje</w:t>
      </w:r>
      <w:proofErr w:type="spellEnd"/>
      <w:r w:rsidRPr="00B90B29">
        <w:rPr>
          <w:rFonts w:ascii="Times New Roman" w:eastAsia="Times New Roman" w:hAnsi="Times New Roman" w:cs="Times New Roman"/>
          <w:sz w:val="24"/>
          <w:szCs w:val="24"/>
          <w:lang w:eastAsia="zh-CN"/>
        </w:rPr>
        <w:t xml:space="preserve"> zraka, sustavi za komprimirani zrak, ventilacijski sustavi, </w:t>
      </w:r>
      <w:proofErr w:type="spellStart"/>
      <w:r w:rsidRPr="00B90B29">
        <w:rPr>
          <w:rFonts w:ascii="Times New Roman" w:eastAsia="Times New Roman" w:hAnsi="Times New Roman" w:cs="Times New Roman"/>
          <w:sz w:val="24"/>
          <w:szCs w:val="24"/>
          <w:lang w:eastAsia="zh-CN"/>
        </w:rPr>
        <w:t>zrakovodi</w:t>
      </w:r>
      <w:proofErr w:type="spellEnd"/>
      <w:r w:rsidRPr="00B90B29">
        <w:rPr>
          <w:rFonts w:ascii="Times New Roman" w:eastAsia="Times New Roman" w:hAnsi="Times New Roman" w:cs="Times New Roman"/>
          <w:sz w:val="24"/>
          <w:szCs w:val="24"/>
          <w:lang w:eastAsia="zh-CN"/>
        </w:rPr>
        <w:t xml:space="preserve"> i </w:t>
      </w:r>
      <w:proofErr w:type="spellStart"/>
      <w:r w:rsidRPr="00B90B29">
        <w:rPr>
          <w:rFonts w:ascii="Times New Roman" w:eastAsia="Times New Roman" w:hAnsi="Times New Roman" w:cs="Times New Roman"/>
          <w:sz w:val="24"/>
          <w:szCs w:val="24"/>
          <w:lang w:eastAsia="zh-CN"/>
        </w:rPr>
        <w:t>filteri</w:t>
      </w:r>
      <w:proofErr w:type="spellEnd"/>
      <w:r w:rsidRPr="00B90B29">
        <w:rPr>
          <w:rFonts w:ascii="Times New Roman" w:eastAsia="Times New Roman" w:hAnsi="Times New Roman" w:cs="Times New Roman"/>
          <w:sz w:val="24"/>
          <w:szCs w:val="24"/>
          <w:lang w:eastAsia="zh-CN"/>
        </w:rPr>
        <w:t xml:space="preserve"> najmanje 2 puta godišnje postupkom vlažnog zamagljivanja u vrijeme kada je objekt zatvoren; 1 puta prije preuzimanja novoga objekta ili ponovnog otvaranja, tj. ovisno o mikrobiološkom nalazu ponoviti postupak </w:t>
      </w:r>
    </w:p>
    <w:p w:rsidR="00345F4D" w:rsidRPr="00B90B29" w:rsidRDefault="00345F4D" w:rsidP="00345F4D">
      <w:pPr>
        <w:numPr>
          <w:ilvl w:val="0"/>
          <w:numId w:val="1"/>
        </w:numPr>
        <w:tabs>
          <w:tab w:val="num" w:pos="284"/>
        </w:tabs>
        <w:suppressAutoHyphens/>
        <w:spacing w:before="60" w:after="0" w:line="240" w:lineRule="auto"/>
        <w:ind w:left="1004"/>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 xml:space="preserve">sustav vodoopskrbe (javni vodovod) za protok pitke vode 1 puta prije prvog korištenja ili ponovnog korištenja (sezonski objekti) uz prethodnu provjeru da sustav vodoopskrbe ne propušta </w:t>
      </w:r>
    </w:p>
    <w:p w:rsidR="00345F4D" w:rsidRPr="00B90B29" w:rsidRDefault="00345F4D" w:rsidP="00345F4D">
      <w:pPr>
        <w:numPr>
          <w:ilvl w:val="0"/>
          <w:numId w:val="1"/>
        </w:numPr>
        <w:tabs>
          <w:tab w:val="num" w:pos="284"/>
        </w:tabs>
        <w:suppressAutoHyphens/>
        <w:spacing w:before="60" w:after="0" w:line="240" w:lineRule="auto"/>
        <w:ind w:left="1004"/>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lastRenderedPageBreak/>
        <w:t xml:space="preserve">tzv. slijepi završeci u sustavu vodoopskrbe, dijelovi izvan uporabe, rezervni kotlovi ili spremnici za vodu koji su serijski povezani s bojlerom u uporabi te dijelovi cijevi, tornjevi ili bazeni izvan funkcije najmanje 4 puta godišnje uz prethodnu provjeru da sustav vodoopskrbe ne propušta </w:t>
      </w:r>
    </w:p>
    <w:p w:rsidR="00345F4D" w:rsidRPr="00B90B29" w:rsidRDefault="00345F4D" w:rsidP="00345F4D">
      <w:pPr>
        <w:numPr>
          <w:ilvl w:val="0"/>
          <w:numId w:val="1"/>
        </w:numPr>
        <w:suppressAutoHyphens/>
        <w:spacing w:before="60" w:after="0" w:line="240" w:lineRule="auto"/>
        <w:ind w:left="1004"/>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spremnici, vodospreme, cisterne ili zdenci s pitkom vodom te brodski tankovi ili gumeni spremnici za transport vode 1 puta nakon postupka sanacije ili kod prve uporabe, tj. ovisno o mikrobiološkom nalazu ponoviti postupak</w:t>
      </w:r>
    </w:p>
    <w:p w:rsidR="00345F4D" w:rsidRPr="00B90B29" w:rsidRDefault="00345F4D" w:rsidP="00345F4D">
      <w:pPr>
        <w:numPr>
          <w:ilvl w:val="0"/>
          <w:numId w:val="1"/>
        </w:numPr>
        <w:suppressAutoHyphens/>
        <w:spacing w:before="60" w:after="0" w:line="240" w:lineRule="auto"/>
        <w:ind w:left="1004"/>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 xml:space="preserve">bazeni sa slatkom, termalnom i morskom vodom te </w:t>
      </w:r>
      <w:proofErr w:type="spellStart"/>
      <w:r w:rsidRPr="00B90B29">
        <w:rPr>
          <w:rFonts w:ascii="Times New Roman" w:eastAsia="Times New Roman" w:hAnsi="Times New Roman" w:cs="Times New Roman"/>
          <w:sz w:val="24"/>
          <w:szCs w:val="24"/>
          <w:lang w:eastAsia="zh-CN"/>
        </w:rPr>
        <w:t>aquaparkovi</w:t>
      </w:r>
      <w:proofErr w:type="spellEnd"/>
      <w:r w:rsidRPr="00B90B29">
        <w:rPr>
          <w:rFonts w:ascii="Times New Roman" w:eastAsia="Times New Roman" w:hAnsi="Times New Roman" w:cs="Times New Roman"/>
          <w:sz w:val="24"/>
          <w:szCs w:val="24"/>
          <w:lang w:eastAsia="zh-CN"/>
        </w:rPr>
        <w:t xml:space="preserve"> koji se koriste za kupanje ili rekreaciju pučanstva sukladno važećim zakonskim propisima</w:t>
      </w:r>
    </w:p>
    <w:p w:rsidR="00345F4D" w:rsidRPr="00B90B29" w:rsidRDefault="00345F4D" w:rsidP="00345F4D">
      <w:pPr>
        <w:numPr>
          <w:ilvl w:val="0"/>
          <w:numId w:val="1"/>
        </w:numPr>
        <w:suppressAutoHyphens/>
        <w:spacing w:before="60" w:after="0" w:line="240" w:lineRule="auto"/>
        <w:ind w:left="1004"/>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 xml:space="preserve">prijevozna sredstva za masovni prijevoz putnika najmanje 2 puta godišnje, a u izvanrednim situacijama i na osnovi epidemioloških indikacija nakon svakog korištenja vozila </w:t>
      </w:r>
    </w:p>
    <w:p w:rsidR="00345F4D" w:rsidRPr="00B90B29" w:rsidRDefault="00345F4D" w:rsidP="00345F4D">
      <w:pPr>
        <w:numPr>
          <w:ilvl w:val="0"/>
          <w:numId w:val="1"/>
        </w:numPr>
        <w:suppressAutoHyphens/>
        <w:spacing w:before="60" w:after="0" w:line="240" w:lineRule="auto"/>
        <w:ind w:left="1004"/>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prijevozna sredstva za prijevoz hrane (</w:t>
      </w:r>
      <w:proofErr w:type="spellStart"/>
      <w:r w:rsidRPr="00B90B29">
        <w:rPr>
          <w:rFonts w:ascii="Times New Roman" w:eastAsia="Times New Roman" w:hAnsi="Times New Roman" w:cs="Times New Roman"/>
          <w:sz w:val="24"/>
          <w:szCs w:val="24"/>
          <w:lang w:eastAsia="zh-CN"/>
        </w:rPr>
        <w:t>catering</w:t>
      </w:r>
      <w:proofErr w:type="spellEnd"/>
      <w:r w:rsidRPr="00B90B29">
        <w:rPr>
          <w:rFonts w:ascii="Times New Roman" w:eastAsia="Times New Roman" w:hAnsi="Times New Roman" w:cs="Times New Roman"/>
          <w:sz w:val="24"/>
          <w:szCs w:val="24"/>
          <w:lang w:eastAsia="zh-CN"/>
        </w:rPr>
        <w:t xml:space="preserve"> i sl.) 1 puta prije prvog korištenja, najmanje 4 puta godišnje te ovisno o epidemiološkim indikacijama i nakon dugog nekorištenja uz obvezno provođenje svakodnevne dezinfekcije koju provodi vlasnik ili posjednik vozila kao svakodnevni proces rada radi održavanja osnovne higijene i mikrobiološke čistoće vozila</w:t>
      </w:r>
    </w:p>
    <w:p w:rsidR="00345F4D" w:rsidRPr="00B90B29" w:rsidRDefault="00345F4D" w:rsidP="00345F4D">
      <w:pPr>
        <w:numPr>
          <w:ilvl w:val="0"/>
          <w:numId w:val="1"/>
        </w:numPr>
        <w:suppressAutoHyphens/>
        <w:spacing w:before="60" w:after="0" w:line="240" w:lineRule="auto"/>
        <w:ind w:left="1004"/>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putnički ili transportni zrakoplovi isključivo sukladno naputcima Međunarodne zrakoplovne federacije ili zrakoplovne kompanije čiji zrakoplov podliježe dezinfekciji ili na osnovi epidemioloških indikacija (</w:t>
      </w:r>
      <w:proofErr w:type="spellStart"/>
      <w:r w:rsidRPr="00B90B29">
        <w:rPr>
          <w:rFonts w:ascii="Times New Roman" w:eastAsia="Times New Roman" w:hAnsi="Times New Roman" w:cs="Times New Roman"/>
          <w:sz w:val="24"/>
          <w:szCs w:val="24"/>
          <w:lang w:eastAsia="zh-CN"/>
        </w:rPr>
        <w:t>Ebola</w:t>
      </w:r>
      <w:proofErr w:type="spellEnd"/>
      <w:r w:rsidRPr="00B90B29">
        <w:rPr>
          <w:rFonts w:ascii="Times New Roman" w:eastAsia="Times New Roman" w:hAnsi="Times New Roman" w:cs="Times New Roman"/>
          <w:sz w:val="24"/>
          <w:szCs w:val="24"/>
          <w:lang w:eastAsia="zh-CN"/>
        </w:rPr>
        <w:t>, SARS, MERS i sl.)</w:t>
      </w:r>
    </w:p>
    <w:p w:rsidR="00345F4D" w:rsidRPr="00B90B29" w:rsidRDefault="00345F4D" w:rsidP="00345F4D">
      <w:pPr>
        <w:numPr>
          <w:ilvl w:val="0"/>
          <w:numId w:val="1"/>
        </w:numPr>
        <w:suppressAutoHyphens/>
        <w:spacing w:before="60" w:after="0" w:line="240" w:lineRule="auto"/>
        <w:ind w:left="1004"/>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 xml:space="preserve">zaštitna oprema koja se koristi pri prikupljanju leševa ili ekshumaciji nakon svakog korištenja </w:t>
      </w:r>
    </w:p>
    <w:p w:rsidR="00345F4D" w:rsidRPr="00B90B29" w:rsidRDefault="00345F4D" w:rsidP="00345F4D">
      <w:pPr>
        <w:numPr>
          <w:ilvl w:val="0"/>
          <w:numId w:val="1"/>
        </w:numPr>
        <w:suppressAutoHyphens/>
        <w:spacing w:before="60" w:after="0" w:line="240" w:lineRule="auto"/>
        <w:ind w:left="1004"/>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ronilačka oprema uvijek prije prvog korištenja, poslije dugog skladištenja ili popravaka, nakon ronjenja u nečistoj ili sumnjivoj vodi, kod pojavnosti akutnih gnojnih ili gljivičnih oboljenja</w:t>
      </w:r>
    </w:p>
    <w:p w:rsidR="00345F4D" w:rsidRPr="00B90B29" w:rsidRDefault="00345F4D" w:rsidP="00345F4D">
      <w:pPr>
        <w:numPr>
          <w:ilvl w:val="0"/>
          <w:numId w:val="1"/>
        </w:numPr>
        <w:suppressAutoHyphens/>
        <w:spacing w:before="60" w:after="0" w:line="240" w:lineRule="auto"/>
        <w:ind w:left="1004"/>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 xml:space="preserve">osobna zaštitna oprema dišnog sustava (maske, </w:t>
      </w:r>
      <w:proofErr w:type="spellStart"/>
      <w:r w:rsidRPr="00B90B29">
        <w:rPr>
          <w:rFonts w:ascii="Times New Roman" w:eastAsia="Times New Roman" w:hAnsi="Times New Roman" w:cs="Times New Roman"/>
          <w:sz w:val="24"/>
          <w:szCs w:val="24"/>
          <w:lang w:eastAsia="zh-CN"/>
        </w:rPr>
        <w:t>polumaske</w:t>
      </w:r>
      <w:proofErr w:type="spellEnd"/>
      <w:r w:rsidRPr="00B90B29">
        <w:rPr>
          <w:rFonts w:ascii="Times New Roman" w:eastAsia="Times New Roman" w:hAnsi="Times New Roman" w:cs="Times New Roman"/>
          <w:sz w:val="24"/>
          <w:szCs w:val="24"/>
          <w:lang w:eastAsia="zh-CN"/>
        </w:rPr>
        <w:t>, respiratori itd.) ako ih koristi više osoba, kod prve uporabe ili nakon dugotrajnog nekorištenja ili kod pojave respiratornih oboljenja</w:t>
      </w:r>
    </w:p>
    <w:p w:rsidR="00345F4D" w:rsidRPr="00B90B29" w:rsidRDefault="00345F4D" w:rsidP="00345F4D">
      <w:pPr>
        <w:numPr>
          <w:ilvl w:val="0"/>
          <w:numId w:val="1"/>
        </w:numPr>
        <w:suppressAutoHyphens/>
        <w:spacing w:before="60" w:after="0" w:line="240" w:lineRule="auto"/>
        <w:ind w:left="1004"/>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 xml:space="preserve">odjeća i obuća koja se daje u humanitarne svrhe jednokratno prije svake isporuke na zahtjev zemlje uvoznice; odjeća i obuća koja se prodaje u tzv. </w:t>
      </w:r>
      <w:proofErr w:type="spellStart"/>
      <w:r w:rsidRPr="00B90B29">
        <w:rPr>
          <w:rFonts w:ascii="Times New Roman" w:eastAsia="Times New Roman" w:hAnsi="Times New Roman" w:cs="Times New Roman"/>
          <w:sz w:val="24"/>
          <w:szCs w:val="24"/>
          <w:lang w:eastAsia="zh-CN"/>
        </w:rPr>
        <w:t>Second</w:t>
      </w:r>
      <w:proofErr w:type="spellEnd"/>
      <w:r w:rsidRPr="00B90B29">
        <w:rPr>
          <w:rFonts w:ascii="Times New Roman" w:eastAsia="Times New Roman" w:hAnsi="Times New Roman" w:cs="Times New Roman"/>
          <w:sz w:val="24"/>
          <w:szCs w:val="24"/>
          <w:lang w:eastAsia="zh-CN"/>
        </w:rPr>
        <w:t xml:space="preserve">- </w:t>
      </w:r>
      <w:proofErr w:type="spellStart"/>
      <w:r w:rsidRPr="00B90B29">
        <w:rPr>
          <w:rFonts w:ascii="Times New Roman" w:eastAsia="Times New Roman" w:hAnsi="Times New Roman" w:cs="Times New Roman"/>
          <w:sz w:val="24"/>
          <w:szCs w:val="24"/>
          <w:lang w:eastAsia="zh-CN"/>
        </w:rPr>
        <w:t>hand</w:t>
      </w:r>
      <w:proofErr w:type="spellEnd"/>
      <w:r w:rsidRPr="00B90B29">
        <w:rPr>
          <w:rFonts w:ascii="Times New Roman" w:eastAsia="Times New Roman" w:hAnsi="Times New Roman" w:cs="Times New Roman"/>
          <w:sz w:val="24"/>
          <w:szCs w:val="24"/>
          <w:lang w:eastAsia="zh-CN"/>
        </w:rPr>
        <w:t xml:space="preserve"> </w:t>
      </w:r>
      <w:proofErr w:type="spellStart"/>
      <w:r w:rsidRPr="00B90B29">
        <w:rPr>
          <w:rFonts w:ascii="Times New Roman" w:eastAsia="Times New Roman" w:hAnsi="Times New Roman" w:cs="Times New Roman"/>
          <w:sz w:val="24"/>
          <w:szCs w:val="24"/>
          <w:lang w:eastAsia="zh-CN"/>
        </w:rPr>
        <w:t>shopovima</w:t>
      </w:r>
      <w:proofErr w:type="spellEnd"/>
      <w:r w:rsidRPr="00B90B29">
        <w:rPr>
          <w:rFonts w:ascii="Times New Roman" w:eastAsia="Times New Roman" w:hAnsi="Times New Roman" w:cs="Times New Roman"/>
          <w:sz w:val="24"/>
          <w:szCs w:val="24"/>
          <w:lang w:eastAsia="zh-CN"/>
        </w:rPr>
        <w:t xml:space="preserve"> jednokratno prije stavljanja u prodaju </w:t>
      </w:r>
    </w:p>
    <w:p w:rsidR="00345F4D" w:rsidRPr="00B90B29" w:rsidRDefault="00345F4D" w:rsidP="00345F4D">
      <w:pPr>
        <w:numPr>
          <w:ilvl w:val="0"/>
          <w:numId w:val="1"/>
        </w:numPr>
        <w:suppressAutoHyphens/>
        <w:spacing w:before="60" w:after="0" w:line="240" w:lineRule="auto"/>
        <w:ind w:left="1004"/>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 xml:space="preserve">obuća te sportska oprema i rekviziti koji se iznajmljuju i/ili koriste u sportsko-rekreacijskim centrima te dječjim igraonicama, saune, ležišta i sjedišta u kozmetičkim i </w:t>
      </w:r>
      <w:proofErr w:type="spellStart"/>
      <w:r w:rsidRPr="00B90B29">
        <w:rPr>
          <w:rFonts w:ascii="Times New Roman" w:eastAsia="Times New Roman" w:hAnsi="Times New Roman" w:cs="Times New Roman"/>
          <w:sz w:val="24"/>
          <w:szCs w:val="24"/>
          <w:lang w:eastAsia="zh-CN"/>
        </w:rPr>
        <w:t>wellness</w:t>
      </w:r>
      <w:proofErr w:type="spellEnd"/>
      <w:r w:rsidRPr="00B90B29">
        <w:rPr>
          <w:rFonts w:ascii="Times New Roman" w:eastAsia="Times New Roman" w:hAnsi="Times New Roman" w:cs="Times New Roman"/>
          <w:sz w:val="24"/>
          <w:szCs w:val="24"/>
          <w:lang w:eastAsia="zh-CN"/>
        </w:rPr>
        <w:t xml:space="preserve"> salonima uvijek prije prvog korištenja, najmanje jednom godišnje ili ovisno o epidemiološkim indikacijama te nakon dugog nekorištenja uz obvezno provođenje svakodnevne dezinfekcije koju provodi iznajmljivač kao svakodnevni proces rada radi održavanja osnovne higijene i mikrobiološke čistoće odjeće, obuće, sportske opreme i rekvizita</w:t>
      </w:r>
    </w:p>
    <w:p w:rsidR="00345F4D" w:rsidRPr="00B90B29" w:rsidRDefault="00345F4D" w:rsidP="00610CC0">
      <w:pPr>
        <w:suppressAutoHyphens/>
        <w:spacing w:before="60" w:after="0" w:line="240" w:lineRule="auto"/>
        <w:ind w:left="284"/>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zemljište jednokratno, ali isključivo ako su na njemu bili smješteni neki zarazni materijali, u slučaju dekompenzacije animalnih tvorbi, provale ili ispusta fekalnih masa ili u slučaju izvanrednih okolnosti (potresi, poplave, teroristički biološki udar).1.4.8.2. suzbijanje komaraca:</w:t>
      </w:r>
    </w:p>
    <w:p w:rsidR="00345F4D" w:rsidRPr="00B90B29" w:rsidRDefault="00345F4D" w:rsidP="00345F4D">
      <w:pPr>
        <w:suppressAutoHyphens/>
        <w:spacing w:before="60" w:after="0" w:line="240" w:lineRule="auto"/>
        <w:ind w:left="992" w:hanging="284"/>
        <w:jc w:val="both"/>
        <w:rPr>
          <w:rFonts w:ascii="Times New Roman" w:eastAsia="Times New Roman" w:hAnsi="Times New Roman" w:cs="Times New Roman"/>
          <w:i/>
          <w:sz w:val="24"/>
          <w:szCs w:val="24"/>
          <w:lang w:eastAsia="zh-CN"/>
        </w:rPr>
      </w:pPr>
      <w:r w:rsidRPr="00B90B29">
        <w:rPr>
          <w:rFonts w:ascii="Times New Roman" w:eastAsia="Times New Roman" w:hAnsi="Times New Roman" w:cs="Times New Roman"/>
          <w:sz w:val="24"/>
          <w:szCs w:val="24"/>
          <w:lang w:eastAsia="zh-CN"/>
        </w:rPr>
        <w:t xml:space="preserve">- ovisno o vrsti komaraca, odnosno tipu legla i </w:t>
      </w:r>
      <w:proofErr w:type="spellStart"/>
      <w:r w:rsidRPr="00B90B29">
        <w:rPr>
          <w:rFonts w:ascii="Times New Roman" w:eastAsia="Times New Roman" w:hAnsi="Times New Roman" w:cs="Times New Roman"/>
          <w:sz w:val="24"/>
          <w:szCs w:val="24"/>
          <w:lang w:eastAsia="zh-CN"/>
        </w:rPr>
        <w:t>larvicidu</w:t>
      </w:r>
      <w:proofErr w:type="spellEnd"/>
      <w:r w:rsidRPr="00B90B29">
        <w:rPr>
          <w:rFonts w:ascii="Times New Roman" w:eastAsia="Times New Roman" w:hAnsi="Times New Roman" w:cs="Times New Roman"/>
          <w:sz w:val="24"/>
          <w:szCs w:val="24"/>
          <w:lang w:eastAsia="zh-CN"/>
        </w:rPr>
        <w:t xml:space="preserve"> koji se primjenjuje, 1 do 2 </w:t>
      </w:r>
      <w:proofErr w:type="spellStart"/>
      <w:r w:rsidRPr="00B90B29">
        <w:rPr>
          <w:rFonts w:ascii="Times New Roman" w:eastAsia="Times New Roman" w:hAnsi="Times New Roman" w:cs="Times New Roman"/>
          <w:sz w:val="24"/>
          <w:szCs w:val="24"/>
          <w:lang w:eastAsia="zh-CN"/>
        </w:rPr>
        <w:t>larvicidne</w:t>
      </w:r>
      <w:proofErr w:type="spellEnd"/>
      <w:r w:rsidRPr="00B90B29">
        <w:rPr>
          <w:rFonts w:ascii="Times New Roman" w:eastAsia="Times New Roman" w:hAnsi="Times New Roman" w:cs="Times New Roman"/>
          <w:sz w:val="24"/>
          <w:szCs w:val="24"/>
          <w:lang w:eastAsia="zh-CN"/>
        </w:rPr>
        <w:t xml:space="preserve"> obrade mjesečno od trenutka pozitivnog nalaza utvrđenog </w:t>
      </w:r>
      <w:proofErr w:type="spellStart"/>
      <w:r w:rsidRPr="00B90B29">
        <w:rPr>
          <w:rFonts w:ascii="Times New Roman" w:eastAsia="Times New Roman" w:hAnsi="Times New Roman" w:cs="Times New Roman"/>
          <w:sz w:val="24"/>
          <w:szCs w:val="24"/>
          <w:lang w:eastAsia="zh-CN"/>
        </w:rPr>
        <w:t>monitoriranjem</w:t>
      </w:r>
      <w:proofErr w:type="spellEnd"/>
      <w:r w:rsidRPr="00B90B29">
        <w:rPr>
          <w:rFonts w:ascii="Times New Roman" w:eastAsia="Times New Roman" w:hAnsi="Times New Roman" w:cs="Times New Roman"/>
          <w:sz w:val="24"/>
          <w:szCs w:val="24"/>
          <w:lang w:eastAsia="zh-CN"/>
        </w:rPr>
        <w:t xml:space="preserve"> na stalnim, privremenim, prirodnim ili umjetnim vodenim nakupinama do nestanka ličinki ili vodenih nakupina.</w:t>
      </w:r>
    </w:p>
    <w:p w:rsidR="00345F4D" w:rsidRPr="00B90B29" w:rsidRDefault="00345F4D" w:rsidP="00345F4D">
      <w:pPr>
        <w:suppressAutoHyphens/>
        <w:spacing w:before="60" w:after="0" w:line="240" w:lineRule="auto"/>
        <w:ind w:left="1700" w:hanging="284"/>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i/>
          <w:sz w:val="24"/>
          <w:szCs w:val="24"/>
          <w:lang w:eastAsia="zh-CN"/>
        </w:rPr>
        <w:lastRenderedPageBreak/>
        <w:t xml:space="preserve">– </w:t>
      </w:r>
      <w:r w:rsidRPr="00B90B29">
        <w:rPr>
          <w:rFonts w:ascii="Times New Roman" w:eastAsia="Times New Roman" w:hAnsi="Times New Roman" w:cs="Times New Roman"/>
          <w:sz w:val="24"/>
          <w:szCs w:val="24"/>
          <w:lang w:eastAsia="zh-CN"/>
        </w:rPr>
        <w:t xml:space="preserve">nemoguće je unaprijed točno odrediti dinamiku </w:t>
      </w:r>
      <w:proofErr w:type="spellStart"/>
      <w:r w:rsidRPr="00B90B29">
        <w:rPr>
          <w:rFonts w:ascii="Times New Roman" w:eastAsia="Times New Roman" w:hAnsi="Times New Roman" w:cs="Times New Roman"/>
          <w:sz w:val="24"/>
          <w:szCs w:val="24"/>
          <w:lang w:eastAsia="zh-CN"/>
        </w:rPr>
        <w:t>adulticidnih</w:t>
      </w:r>
      <w:proofErr w:type="spellEnd"/>
      <w:r w:rsidRPr="00B90B29">
        <w:rPr>
          <w:rFonts w:ascii="Times New Roman" w:eastAsia="Times New Roman" w:hAnsi="Times New Roman" w:cs="Times New Roman"/>
          <w:sz w:val="24"/>
          <w:szCs w:val="24"/>
          <w:lang w:eastAsia="zh-CN"/>
        </w:rPr>
        <w:t xml:space="preserve"> postupaka i to propisati Programom mjera i Provedbenim planom za područje općine ili grada u županiji jer se unaprijed ne može predvidjeti niti početak aktivnosti komaraca tijekom jedne sezone; dinamika </w:t>
      </w:r>
      <w:proofErr w:type="spellStart"/>
      <w:r w:rsidRPr="00B90B29">
        <w:rPr>
          <w:rFonts w:ascii="Times New Roman" w:eastAsia="Times New Roman" w:hAnsi="Times New Roman" w:cs="Times New Roman"/>
          <w:sz w:val="24"/>
          <w:szCs w:val="24"/>
          <w:lang w:eastAsia="zh-CN"/>
        </w:rPr>
        <w:t>adulticidnih</w:t>
      </w:r>
      <w:proofErr w:type="spellEnd"/>
      <w:r w:rsidRPr="00B90B29">
        <w:rPr>
          <w:rFonts w:ascii="Times New Roman" w:eastAsia="Times New Roman" w:hAnsi="Times New Roman" w:cs="Times New Roman"/>
          <w:sz w:val="24"/>
          <w:szCs w:val="24"/>
          <w:lang w:eastAsia="zh-CN"/>
        </w:rPr>
        <w:t xml:space="preserve"> postupaka je ovisna o uspješnosti provedenih </w:t>
      </w:r>
      <w:proofErr w:type="spellStart"/>
      <w:r w:rsidRPr="00B90B29">
        <w:rPr>
          <w:rFonts w:ascii="Times New Roman" w:eastAsia="Times New Roman" w:hAnsi="Times New Roman" w:cs="Times New Roman"/>
          <w:sz w:val="24"/>
          <w:szCs w:val="24"/>
          <w:lang w:eastAsia="zh-CN"/>
        </w:rPr>
        <w:t>larvicidnih</w:t>
      </w:r>
      <w:proofErr w:type="spellEnd"/>
      <w:r w:rsidRPr="00B90B29">
        <w:rPr>
          <w:rFonts w:ascii="Times New Roman" w:eastAsia="Times New Roman" w:hAnsi="Times New Roman" w:cs="Times New Roman"/>
          <w:sz w:val="24"/>
          <w:szCs w:val="24"/>
          <w:lang w:eastAsia="zh-CN"/>
        </w:rPr>
        <w:t xml:space="preserve"> postupaka i hidrometeorološkim prilikama; </w:t>
      </w:r>
      <w:proofErr w:type="spellStart"/>
      <w:r w:rsidRPr="00B90B29">
        <w:rPr>
          <w:rFonts w:ascii="Times New Roman" w:eastAsia="Times New Roman" w:hAnsi="Times New Roman" w:cs="Times New Roman"/>
          <w:sz w:val="24"/>
          <w:szCs w:val="24"/>
          <w:lang w:eastAsia="zh-CN"/>
        </w:rPr>
        <w:t>adulticidni</w:t>
      </w:r>
      <w:proofErr w:type="spellEnd"/>
      <w:r w:rsidRPr="00B90B29">
        <w:rPr>
          <w:rFonts w:ascii="Times New Roman" w:eastAsia="Times New Roman" w:hAnsi="Times New Roman" w:cs="Times New Roman"/>
          <w:sz w:val="24"/>
          <w:szCs w:val="24"/>
          <w:lang w:eastAsia="zh-CN"/>
        </w:rPr>
        <w:t xml:space="preserve"> tretmani se provode u vrijeme maksimalne brojnosti populacije na ograničenom području po potrebi</w:t>
      </w:r>
    </w:p>
    <w:p w:rsidR="00345F4D" w:rsidRPr="00B90B29" w:rsidRDefault="00345F4D" w:rsidP="00345F4D">
      <w:pPr>
        <w:suppressAutoHyphens/>
        <w:spacing w:before="60" w:after="120" w:line="240" w:lineRule="auto"/>
        <w:ind w:left="993" w:hanging="284"/>
        <w:jc w:val="both"/>
        <w:rPr>
          <w:rFonts w:ascii="Times New Roman" w:eastAsia="Calibri" w:hAnsi="Times New Roman" w:cs="Times New Roman"/>
          <w:sz w:val="20"/>
          <w:szCs w:val="20"/>
          <w:u w:val="single"/>
          <w:lang w:eastAsia="zh-CN"/>
        </w:rPr>
      </w:pPr>
      <w:r w:rsidRPr="00B90B29">
        <w:rPr>
          <w:rFonts w:ascii="Times New Roman" w:eastAsia="Times New Roman" w:hAnsi="Times New Roman" w:cs="Times New Roman"/>
          <w:sz w:val="24"/>
          <w:szCs w:val="24"/>
          <w:lang w:eastAsia="zh-CN"/>
        </w:rPr>
        <w:t xml:space="preserve">- ukoliko integrirane mjere uporabom </w:t>
      </w:r>
      <w:proofErr w:type="spellStart"/>
      <w:r w:rsidRPr="00B90B29">
        <w:rPr>
          <w:rFonts w:ascii="Times New Roman" w:eastAsia="Times New Roman" w:hAnsi="Times New Roman" w:cs="Times New Roman"/>
          <w:sz w:val="24"/>
          <w:szCs w:val="24"/>
          <w:lang w:eastAsia="zh-CN"/>
        </w:rPr>
        <w:t>nekemijskih</w:t>
      </w:r>
      <w:proofErr w:type="spellEnd"/>
      <w:r w:rsidRPr="00B90B29">
        <w:rPr>
          <w:rFonts w:ascii="Times New Roman" w:eastAsia="Times New Roman" w:hAnsi="Times New Roman" w:cs="Times New Roman"/>
          <w:sz w:val="24"/>
          <w:szCs w:val="24"/>
          <w:lang w:eastAsia="zh-CN"/>
        </w:rPr>
        <w:t xml:space="preserve"> sredstava nisu dovele do smanjenja populacije na biološki minimum, insekticidi /</w:t>
      </w:r>
      <w:proofErr w:type="spellStart"/>
      <w:r w:rsidRPr="00B90B29">
        <w:rPr>
          <w:rFonts w:ascii="Times New Roman" w:eastAsia="Times New Roman" w:hAnsi="Times New Roman" w:cs="Times New Roman"/>
          <w:sz w:val="24"/>
          <w:szCs w:val="24"/>
          <w:lang w:eastAsia="zh-CN"/>
        </w:rPr>
        <w:t>larvicidi</w:t>
      </w:r>
      <w:proofErr w:type="spellEnd"/>
      <w:r w:rsidRPr="00B90B29">
        <w:rPr>
          <w:rFonts w:ascii="Times New Roman" w:eastAsia="Times New Roman" w:hAnsi="Times New Roman" w:cs="Times New Roman"/>
          <w:sz w:val="24"/>
          <w:szCs w:val="24"/>
          <w:lang w:eastAsia="zh-CN"/>
        </w:rPr>
        <w:t xml:space="preserve"> se koriste sukladno sljedećim normativima:</w:t>
      </w:r>
    </w:p>
    <w:tbl>
      <w:tblPr>
        <w:tblW w:w="0" w:type="auto"/>
        <w:tblInd w:w="-5" w:type="dxa"/>
        <w:tblLayout w:type="fixed"/>
        <w:tblLook w:val="04A0" w:firstRow="1" w:lastRow="0" w:firstColumn="1" w:lastColumn="0" w:noHBand="0" w:noVBand="1"/>
      </w:tblPr>
      <w:tblGrid>
        <w:gridCol w:w="1814"/>
        <w:gridCol w:w="1843"/>
        <w:gridCol w:w="1911"/>
        <w:gridCol w:w="1775"/>
        <w:gridCol w:w="1852"/>
      </w:tblGrid>
      <w:tr w:rsidR="00345F4D" w:rsidRPr="00B90B29" w:rsidTr="0043650B">
        <w:tc>
          <w:tcPr>
            <w:tcW w:w="1814" w:type="dxa"/>
          </w:tcPr>
          <w:p w:rsidR="00345F4D" w:rsidRPr="00B90B29" w:rsidRDefault="00345F4D" w:rsidP="0043650B">
            <w:pPr>
              <w:suppressAutoHyphens/>
              <w:snapToGrid w:val="0"/>
              <w:spacing w:before="480" w:after="0"/>
              <w:ind w:left="284" w:hanging="284"/>
              <w:jc w:val="center"/>
              <w:rPr>
                <w:rFonts w:ascii="Times New Roman" w:eastAsia="Calibri" w:hAnsi="Times New Roman" w:cs="Times New Roman"/>
                <w:sz w:val="20"/>
                <w:szCs w:val="20"/>
                <w:u w:val="single"/>
                <w:lang w:eastAsia="zh-CN"/>
              </w:rPr>
            </w:pPr>
          </w:p>
        </w:tc>
        <w:tc>
          <w:tcPr>
            <w:tcW w:w="7381" w:type="dxa"/>
            <w:gridSpan w:val="4"/>
            <w:tcBorders>
              <w:top w:val="single" w:sz="4" w:space="0" w:color="000000"/>
              <w:left w:val="single" w:sz="4" w:space="0" w:color="000000"/>
              <w:bottom w:val="single" w:sz="4" w:space="0" w:color="000000"/>
              <w:right w:val="single" w:sz="4" w:space="0" w:color="000000"/>
            </w:tcBorders>
            <w:hideMark/>
          </w:tcPr>
          <w:p w:rsidR="00345F4D" w:rsidRPr="00B90B29" w:rsidRDefault="00345F4D" w:rsidP="0043650B">
            <w:pPr>
              <w:suppressAutoHyphens/>
              <w:spacing w:before="480" w:after="0"/>
              <w:ind w:left="284" w:hanging="284"/>
              <w:jc w:val="center"/>
              <w:rPr>
                <w:rFonts w:ascii="Times New Roman" w:eastAsia="Calibri" w:hAnsi="Times New Roman" w:cs="Times New Roman"/>
                <w:sz w:val="20"/>
                <w:szCs w:val="20"/>
                <w:lang w:eastAsia="zh-CN"/>
              </w:rPr>
            </w:pPr>
            <w:r w:rsidRPr="00B90B29">
              <w:rPr>
                <w:rFonts w:ascii="Times New Roman" w:eastAsia="Calibri" w:hAnsi="Times New Roman" w:cs="Times New Roman"/>
                <w:b/>
                <w:sz w:val="20"/>
                <w:szCs w:val="20"/>
                <w:lang w:eastAsia="zh-CN"/>
              </w:rPr>
              <w:t>Vrsta tretmana</w:t>
            </w:r>
          </w:p>
        </w:tc>
      </w:tr>
      <w:tr w:rsidR="00345F4D" w:rsidRPr="00B90B29" w:rsidTr="0043650B">
        <w:tc>
          <w:tcPr>
            <w:tcW w:w="1814" w:type="dxa"/>
            <w:tcBorders>
              <w:top w:val="nil"/>
              <w:left w:val="nil"/>
              <w:bottom w:val="single" w:sz="4" w:space="0" w:color="000000"/>
              <w:right w:val="nil"/>
            </w:tcBorders>
          </w:tcPr>
          <w:p w:rsidR="00345F4D" w:rsidRPr="00B90B29" w:rsidRDefault="00345F4D" w:rsidP="0043650B">
            <w:pPr>
              <w:suppressAutoHyphens/>
              <w:snapToGrid w:val="0"/>
              <w:spacing w:before="480" w:after="0"/>
              <w:ind w:left="284" w:hanging="284"/>
              <w:jc w:val="center"/>
              <w:rPr>
                <w:rFonts w:ascii="Times New Roman" w:eastAsia="Calibri" w:hAnsi="Times New Roman" w:cs="Times New Roman"/>
                <w:sz w:val="20"/>
                <w:szCs w:val="20"/>
                <w:lang w:eastAsia="zh-CN"/>
              </w:rPr>
            </w:pPr>
          </w:p>
        </w:tc>
        <w:tc>
          <w:tcPr>
            <w:tcW w:w="3754" w:type="dxa"/>
            <w:gridSpan w:val="2"/>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center"/>
              <w:rPr>
                <w:rFonts w:ascii="Times New Roman" w:eastAsia="Calibri" w:hAnsi="Times New Roman" w:cs="Times New Roman"/>
                <w:sz w:val="20"/>
                <w:szCs w:val="20"/>
                <w:lang w:eastAsia="zh-CN"/>
              </w:rPr>
            </w:pPr>
            <w:proofErr w:type="spellStart"/>
            <w:r w:rsidRPr="00B90B29">
              <w:rPr>
                <w:rFonts w:ascii="Times New Roman" w:eastAsia="Calibri" w:hAnsi="Times New Roman" w:cs="Times New Roman"/>
                <w:sz w:val="20"/>
                <w:szCs w:val="20"/>
                <w:lang w:eastAsia="zh-CN"/>
              </w:rPr>
              <w:t>Larvicidni</w:t>
            </w:r>
            <w:proofErr w:type="spellEnd"/>
          </w:p>
        </w:tc>
        <w:tc>
          <w:tcPr>
            <w:tcW w:w="3627" w:type="dxa"/>
            <w:gridSpan w:val="2"/>
            <w:tcBorders>
              <w:top w:val="single" w:sz="4" w:space="0" w:color="000000"/>
              <w:left w:val="single" w:sz="4" w:space="0" w:color="000000"/>
              <w:bottom w:val="single" w:sz="4" w:space="0" w:color="000000"/>
              <w:right w:val="single" w:sz="4" w:space="0" w:color="000000"/>
            </w:tcBorders>
            <w:hideMark/>
          </w:tcPr>
          <w:p w:rsidR="00345F4D" w:rsidRPr="00B90B29" w:rsidRDefault="00345F4D" w:rsidP="0043650B">
            <w:pPr>
              <w:suppressAutoHyphens/>
              <w:spacing w:before="480" w:after="0"/>
              <w:ind w:left="284" w:hanging="284"/>
              <w:jc w:val="center"/>
              <w:rPr>
                <w:rFonts w:ascii="Times New Roman" w:eastAsia="Calibri" w:hAnsi="Times New Roman" w:cs="Times New Roman"/>
                <w:sz w:val="20"/>
                <w:szCs w:val="20"/>
                <w:lang w:eastAsia="zh-CN"/>
              </w:rPr>
            </w:pPr>
            <w:proofErr w:type="spellStart"/>
            <w:r w:rsidRPr="00B90B29">
              <w:rPr>
                <w:rFonts w:ascii="Times New Roman" w:eastAsia="Calibri" w:hAnsi="Times New Roman" w:cs="Times New Roman"/>
                <w:sz w:val="20"/>
                <w:szCs w:val="20"/>
                <w:lang w:eastAsia="zh-CN"/>
              </w:rPr>
              <w:t>Adulticidni</w:t>
            </w:r>
            <w:proofErr w:type="spellEnd"/>
            <w:r w:rsidRPr="00B90B29">
              <w:rPr>
                <w:rFonts w:ascii="Times New Roman" w:eastAsia="Calibri" w:hAnsi="Times New Roman" w:cs="Times New Roman"/>
                <w:sz w:val="20"/>
                <w:szCs w:val="20"/>
                <w:lang w:eastAsia="zh-CN"/>
              </w:rPr>
              <w:t xml:space="preserve"> (suzbijanje odraslih jedinki)</w:t>
            </w:r>
          </w:p>
        </w:tc>
      </w:tr>
      <w:tr w:rsidR="00345F4D" w:rsidRPr="00B90B29" w:rsidTr="0043650B">
        <w:tc>
          <w:tcPr>
            <w:tcW w:w="1814" w:type="dxa"/>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both"/>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t xml:space="preserve">Način aplikacije </w:t>
            </w:r>
            <w:proofErr w:type="spellStart"/>
            <w:r w:rsidRPr="00B90B29">
              <w:rPr>
                <w:rFonts w:ascii="Times New Roman" w:eastAsia="Calibri" w:hAnsi="Times New Roman" w:cs="Times New Roman"/>
                <w:sz w:val="20"/>
                <w:szCs w:val="20"/>
                <w:lang w:eastAsia="zh-CN"/>
              </w:rPr>
              <w:t>larvicida</w:t>
            </w:r>
            <w:proofErr w:type="spellEnd"/>
            <w:r w:rsidRPr="00B90B29">
              <w:rPr>
                <w:rFonts w:ascii="Times New Roman" w:eastAsia="Calibri" w:hAnsi="Times New Roman" w:cs="Times New Roman"/>
                <w:sz w:val="20"/>
                <w:szCs w:val="20"/>
                <w:lang w:eastAsia="zh-CN"/>
              </w:rPr>
              <w:t xml:space="preserve"> / insekticida</w:t>
            </w:r>
          </w:p>
        </w:tc>
        <w:tc>
          <w:tcPr>
            <w:tcW w:w="1843" w:type="dxa"/>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napToGrid w:val="0"/>
              <w:spacing w:before="480" w:after="0"/>
              <w:ind w:left="284" w:hanging="284"/>
              <w:jc w:val="center"/>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t>iz aviona (ili helikoptera) ili bespilotnih letjelica (</w:t>
            </w:r>
            <w:proofErr w:type="spellStart"/>
            <w:r w:rsidRPr="00B90B29">
              <w:rPr>
                <w:rFonts w:ascii="Times New Roman" w:eastAsia="Calibri" w:hAnsi="Times New Roman" w:cs="Times New Roman"/>
                <w:sz w:val="20"/>
                <w:szCs w:val="20"/>
                <w:lang w:eastAsia="zh-CN"/>
              </w:rPr>
              <w:t>dron</w:t>
            </w:r>
            <w:proofErr w:type="spellEnd"/>
            <w:r w:rsidRPr="00B90B29">
              <w:rPr>
                <w:rFonts w:ascii="Times New Roman" w:eastAsia="Calibri" w:hAnsi="Times New Roman" w:cs="Times New Roman"/>
                <w:sz w:val="20"/>
                <w:szCs w:val="20"/>
                <w:lang w:eastAsia="zh-CN"/>
              </w:rPr>
              <w:t xml:space="preserve">) </w:t>
            </w:r>
          </w:p>
        </w:tc>
        <w:tc>
          <w:tcPr>
            <w:tcW w:w="1911" w:type="dxa"/>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napToGrid w:val="0"/>
              <w:spacing w:before="120" w:after="0"/>
              <w:ind w:left="284" w:hanging="284"/>
              <w:jc w:val="center"/>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t>ručna aplikacija</w:t>
            </w:r>
          </w:p>
        </w:tc>
        <w:tc>
          <w:tcPr>
            <w:tcW w:w="1775" w:type="dxa"/>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napToGrid w:val="0"/>
              <w:spacing w:before="120" w:after="0"/>
              <w:ind w:left="284" w:hanging="284"/>
              <w:jc w:val="center"/>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t>hladni ULV</w:t>
            </w:r>
          </w:p>
        </w:tc>
        <w:tc>
          <w:tcPr>
            <w:tcW w:w="1852" w:type="dxa"/>
            <w:tcBorders>
              <w:top w:val="single" w:sz="4" w:space="0" w:color="000000"/>
              <w:left w:val="single" w:sz="4" w:space="0" w:color="000000"/>
              <w:bottom w:val="single" w:sz="4" w:space="0" w:color="000000"/>
              <w:right w:val="single" w:sz="4" w:space="0" w:color="000000"/>
            </w:tcBorders>
            <w:hideMark/>
          </w:tcPr>
          <w:p w:rsidR="00345F4D" w:rsidRPr="00B90B29" w:rsidRDefault="00345F4D" w:rsidP="0043650B">
            <w:pPr>
              <w:suppressAutoHyphens/>
              <w:snapToGrid w:val="0"/>
              <w:spacing w:before="120" w:after="0"/>
              <w:ind w:left="284" w:hanging="284"/>
              <w:jc w:val="center"/>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t>topli ULV*</w:t>
            </w:r>
          </w:p>
        </w:tc>
      </w:tr>
      <w:tr w:rsidR="00345F4D" w:rsidRPr="00B90B29" w:rsidTr="0043650B">
        <w:tc>
          <w:tcPr>
            <w:tcW w:w="1814" w:type="dxa"/>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both"/>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t xml:space="preserve">Formulacija </w:t>
            </w:r>
            <w:proofErr w:type="spellStart"/>
            <w:r w:rsidRPr="00B90B29">
              <w:rPr>
                <w:rFonts w:ascii="Times New Roman" w:eastAsia="Calibri" w:hAnsi="Times New Roman" w:cs="Times New Roman"/>
                <w:sz w:val="20"/>
                <w:szCs w:val="20"/>
                <w:lang w:eastAsia="zh-CN"/>
              </w:rPr>
              <w:t>larvicida</w:t>
            </w:r>
            <w:proofErr w:type="spellEnd"/>
            <w:r w:rsidRPr="00B90B29">
              <w:rPr>
                <w:rFonts w:ascii="Times New Roman" w:eastAsia="Calibri" w:hAnsi="Times New Roman" w:cs="Times New Roman"/>
                <w:sz w:val="20"/>
                <w:szCs w:val="20"/>
                <w:lang w:eastAsia="zh-CN"/>
              </w:rPr>
              <w:t xml:space="preserve"> / insekticida</w:t>
            </w:r>
          </w:p>
        </w:tc>
        <w:tc>
          <w:tcPr>
            <w:tcW w:w="1843" w:type="dxa"/>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center"/>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t xml:space="preserve">tekući koncentrat, ledene granule, tablete </w:t>
            </w:r>
          </w:p>
        </w:tc>
        <w:tc>
          <w:tcPr>
            <w:tcW w:w="1911" w:type="dxa"/>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center"/>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t xml:space="preserve">tablete, tekući koncentrat, </w:t>
            </w:r>
            <w:proofErr w:type="spellStart"/>
            <w:r w:rsidRPr="00B90B29">
              <w:rPr>
                <w:rFonts w:ascii="Times New Roman" w:eastAsia="Calibri" w:hAnsi="Times New Roman" w:cs="Times New Roman"/>
                <w:sz w:val="20"/>
                <w:szCs w:val="20"/>
                <w:lang w:eastAsia="zh-CN"/>
              </w:rPr>
              <w:t>prašivo</w:t>
            </w:r>
            <w:proofErr w:type="spellEnd"/>
            <w:r w:rsidRPr="00B90B29">
              <w:rPr>
                <w:rFonts w:ascii="Times New Roman" w:eastAsia="Calibri" w:hAnsi="Times New Roman" w:cs="Times New Roman"/>
                <w:sz w:val="20"/>
                <w:szCs w:val="20"/>
                <w:lang w:eastAsia="zh-CN"/>
              </w:rPr>
              <w:t xml:space="preserve"> i granule</w:t>
            </w:r>
          </w:p>
        </w:tc>
        <w:tc>
          <w:tcPr>
            <w:tcW w:w="1775" w:type="dxa"/>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center"/>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t>tekući koncentrat</w:t>
            </w:r>
          </w:p>
        </w:tc>
        <w:tc>
          <w:tcPr>
            <w:tcW w:w="1852" w:type="dxa"/>
            <w:tcBorders>
              <w:top w:val="single" w:sz="4" w:space="0" w:color="000000"/>
              <w:left w:val="single" w:sz="4" w:space="0" w:color="000000"/>
              <w:bottom w:val="single" w:sz="4" w:space="0" w:color="000000"/>
              <w:right w:val="single" w:sz="4" w:space="0" w:color="000000"/>
            </w:tcBorders>
            <w:hideMark/>
          </w:tcPr>
          <w:p w:rsidR="00345F4D" w:rsidRPr="00B90B29" w:rsidRDefault="00345F4D" w:rsidP="0043650B">
            <w:pPr>
              <w:suppressAutoHyphens/>
              <w:spacing w:before="480" w:after="0"/>
              <w:ind w:left="284" w:hanging="284"/>
              <w:jc w:val="both"/>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t>tekući koncentrat</w:t>
            </w:r>
          </w:p>
        </w:tc>
      </w:tr>
      <w:tr w:rsidR="00345F4D" w:rsidRPr="00B90B29" w:rsidTr="0043650B">
        <w:tc>
          <w:tcPr>
            <w:tcW w:w="1814" w:type="dxa"/>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both"/>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t xml:space="preserve">Količina </w:t>
            </w:r>
            <w:proofErr w:type="spellStart"/>
            <w:r w:rsidRPr="00B90B29">
              <w:rPr>
                <w:rFonts w:ascii="Times New Roman" w:eastAsia="Calibri" w:hAnsi="Times New Roman" w:cs="Times New Roman"/>
                <w:sz w:val="20"/>
                <w:szCs w:val="20"/>
                <w:lang w:eastAsia="zh-CN"/>
              </w:rPr>
              <w:t>larvicida</w:t>
            </w:r>
            <w:proofErr w:type="spellEnd"/>
            <w:r w:rsidRPr="00B90B29">
              <w:rPr>
                <w:rFonts w:ascii="Times New Roman" w:eastAsia="Calibri" w:hAnsi="Times New Roman" w:cs="Times New Roman"/>
                <w:sz w:val="20"/>
                <w:szCs w:val="20"/>
                <w:lang w:eastAsia="zh-CN"/>
              </w:rPr>
              <w:t xml:space="preserve"> / insekticida te omjer razrjeđenja</w:t>
            </w:r>
          </w:p>
        </w:tc>
        <w:tc>
          <w:tcPr>
            <w:tcW w:w="1843" w:type="dxa"/>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center"/>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t xml:space="preserve">uputa proizvođača </w:t>
            </w:r>
          </w:p>
        </w:tc>
        <w:tc>
          <w:tcPr>
            <w:tcW w:w="1911" w:type="dxa"/>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center"/>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t>uputa proizvođača i ovisno o organskom opterećenju</w:t>
            </w:r>
          </w:p>
        </w:tc>
        <w:tc>
          <w:tcPr>
            <w:tcW w:w="1775" w:type="dxa"/>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center"/>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t>1:9 (otapalo voda), tj. sukladno preporuci proizvođača insekticida</w:t>
            </w:r>
          </w:p>
        </w:tc>
        <w:tc>
          <w:tcPr>
            <w:tcW w:w="1852" w:type="dxa"/>
            <w:tcBorders>
              <w:top w:val="single" w:sz="4" w:space="0" w:color="000000"/>
              <w:left w:val="single" w:sz="4" w:space="0" w:color="000000"/>
              <w:bottom w:val="single" w:sz="4" w:space="0" w:color="000000"/>
              <w:right w:val="single" w:sz="4" w:space="0" w:color="000000"/>
            </w:tcBorders>
            <w:hideMark/>
          </w:tcPr>
          <w:p w:rsidR="00345F4D" w:rsidRPr="00B90B29" w:rsidRDefault="00345F4D" w:rsidP="0043650B">
            <w:pPr>
              <w:suppressAutoHyphens/>
              <w:spacing w:before="480" w:after="0"/>
              <w:ind w:left="284" w:hanging="284"/>
              <w:jc w:val="center"/>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t>1:9 (otapalo** isključivo mineralno ulje ili neko drugo ekološki prihvatljivo otapalo), tj. sukladno preporuci proizvođača insekticida</w:t>
            </w:r>
          </w:p>
        </w:tc>
      </w:tr>
      <w:tr w:rsidR="00345F4D" w:rsidRPr="00B90B29" w:rsidTr="0043650B">
        <w:tc>
          <w:tcPr>
            <w:tcW w:w="1814" w:type="dxa"/>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both"/>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t>Površina tretiranja</w:t>
            </w:r>
          </w:p>
        </w:tc>
        <w:tc>
          <w:tcPr>
            <w:tcW w:w="1843" w:type="dxa"/>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center"/>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t>uputa proizvođača</w:t>
            </w:r>
          </w:p>
        </w:tc>
        <w:tc>
          <w:tcPr>
            <w:tcW w:w="1911" w:type="dxa"/>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center"/>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t>uputa proizvođača</w:t>
            </w:r>
          </w:p>
        </w:tc>
        <w:tc>
          <w:tcPr>
            <w:tcW w:w="1775" w:type="dxa"/>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center"/>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t>0,5 – 1 lit. /1 ha</w:t>
            </w:r>
          </w:p>
        </w:tc>
        <w:tc>
          <w:tcPr>
            <w:tcW w:w="1852" w:type="dxa"/>
            <w:tcBorders>
              <w:top w:val="single" w:sz="4" w:space="0" w:color="000000"/>
              <w:left w:val="single" w:sz="4" w:space="0" w:color="000000"/>
              <w:bottom w:val="single" w:sz="4" w:space="0" w:color="000000"/>
              <w:right w:val="single" w:sz="4" w:space="0" w:color="000000"/>
            </w:tcBorders>
            <w:hideMark/>
          </w:tcPr>
          <w:p w:rsidR="00345F4D" w:rsidRPr="00B90B29" w:rsidRDefault="00345F4D" w:rsidP="0043650B">
            <w:pPr>
              <w:tabs>
                <w:tab w:val="left" w:pos="260"/>
              </w:tabs>
              <w:suppressAutoHyphens/>
              <w:spacing w:before="480" w:after="0"/>
              <w:ind w:left="284" w:hanging="284"/>
              <w:jc w:val="both"/>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t>0,5 – 1 lit. /1 ha</w:t>
            </w:r>
          </w:p>
        </w:tc>
      </w:tr>
      <w:tr w:rsidR="00345F4D" w:rsidRPr="00B90B29" w:rsidTr="0043650B">
        <w:tc>
          <w:tcPr>
            <w:tcW w:w="1814" w:type="dxa"/>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both"/>
              <w:rPr>
                <w:rFonts w:ascii="Times New Roman" w:eastAsia="Calibri" w:hAnsi="Times New Roman" w:cs="Times New Roman"/>
                <w:sz w:val="20"/>
                <w:szCs w:val="20"/>
                <w:u w:val="single"/>
                <w:lang w:eastAsia="zh-CN"/>
              </w:rPr>
            </w:pPr>
            <w:r w:rsidRPr="00B90B29">
              <w:rPr>
                <w:rFonts w:ascii="Times New Roman" w:eastAsia="Calibri" w:hAnsi="Times New Roman" w:cs="Times New Roman"/>
                <w:sz w:val="20"/>
                <w:szCs w:val="20"/>
                <w:lang w:eastAsia="zh-CN"/>
              </w:rPr>
              <w:t>Brzina vjetra – dopuštena gornja granica</w:t>
            </w:r>
          </w:p>
        </w:tc>
        <w:tc>
          <w:tcPr>
            <w:tcW w:w="1843" w:type="dxa"/>
            <w:tcBorders>
              <w:top w:val="single" w:sz="4" w:space="0" w:color="000000"/>
              <w:left w:val="single" w:sz="4" w:space="0" w:color="000000"/>
              <w:bottom w:val="single" w:sz="4" w:space="0" w:color="000000"/>
              <w:right w:val="nil"/>
            </w:tcBorders>
          </w:tcPr>
          <w:p w:rsidR="00345F4D" w:rsidRPr="00B90B29" w:rsidRDefault="00345F4D" w:rsidP="0043650B">
            <w:pPr>
              <w:suppressAutoHyphens/>
              <w:snapToGrid w:val="0"/>
              <w:spacing w:before="480" w:after="0"/>
              <w:ind w:left="284" w:hanging="284"/>
              <w:jc w:val="center"/>
              <w:rPr>
                <w:rFonts w:ascii="Times New Roman" w:eastAsia="Calibri" w:hAnsi="Times New Roman" w:cs="Times New Roman"/>
                <w:sz w:val="20"/>
                <w:szCs w:val="20"/>
                <w:u w:val="single"/>
                <w:lang w:eastAsia="zh-CN"/>
              </w:rPr>
            </w:pPr>
          </w:p>
        </w:tc>
        <w:tc>
          <w:tcPr>
            <w:tcW w:w="1911" w:type="dxa"/>
            <w:tcBorders>
              <w:top w:val="single" w:sz="4" w:space="0" w:color="000000"/>
              <w:left w:val="single" w:sz="4" w:space="0" w:color="000000"/>
              <w:bottom w:val="single" w:sz="4" w:space="0" w:color="000000"/>
              <w:right w:val="nil"/>
            </w:tcBorders>
          </w:tcPr>
          <w:p w:rsidR="00345F4D" w:rsidRPr="00B90B29" w:rsidRDefault="00345F4D" w:rsidP="0043650B">
            <w:pPr>
              <w:suppressAutoHyphens/>
              <w:snapToGrid w:val="0"/>
              <w:spacing w:before="480" w:after="0"/>
              <w:ind w:left="284" w:hanging="284"/>
              <w:jc w:val="center"/>
              <w:rPr>
                <w:rFonts w:ascii="Times New Roman" w:eastAsia="Calibri" w:hAnsi="Times New Roman" w:cs="Times New Roman"/>
                <w:sz w:val="20"/>
                <w:szCs w:val="20"/>
                <w:lang w:eastAsia="zh-CN"/>
              </w:rPr>
            </w:pPr>
          </w:p>
        </w:tc>
        <w:tc>
          <w:tcPr>
            <w:tcW w:w="1775" w:type="dxa"/>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center"/>
              <w:rPr>
                <w:rFonts w:ascii="Times New Roman" w:eastAsia="Calibri" w:hAnsi="Times New Roman" w:cs="Times New Roman"/>
                <w:sz w:val="20"/>
                <w:szCs w:val="20"/>
                <w:lang w:eastAsia="zh-CN"/>
              </w:rPr>
            </w:pPr>
            <w:proofErr w:type="spellStart"/>
            <w:r w:rsidRPr="00B90B29">
              <w:rPr>
                <w:rFonts w:ascii="Times New Roman" w:eastAsia="Calibri" w:hAnsi="Times New Roman" w:cs="Times New Roman"/>
                <w:sz w:val="20"/>
                <w:szCs w:val="20"/>
                <w:lang w:eastAsia="zh-CN"/>
              </w:rPr>
              <w:t>cca</w:t>
            </w:r>
            <w:proofErr w:type="spellEnd"/>
            <w:r w:rsidRPr="00B90B29">
              <w:rPr>
                <w:rFonts w:ascii="Times New Roman" w:eastAsia="Calibri" w:hAnsi="Times New Roman" w:cs="Times New Roman"/>
                <w:sz w:val="20"/>
                <w:szCs w:val="20"/>
                <w:lang w:eastAsia="zh-CN"/>
              </w:rPr>
              <w:t>. 4 km/h</w:t>
            </w:r>
          </w:p>
        </w:tc>
        <w:tc>
          <w:tcPr>
            <w:tcW w:w="1852" w:type="dxa"/>
            <w:tcBorders>
              <w:top w:val="single" w:sz="4" w:space="0" w:color="000000"/>
              <w:left w:val="single" w:sz="4" w:space="0" w:color="000000"/>
              <w:bottom w:val="single" w:sz="4" w:space="0" w:color="000000"/>
              <w:right w:val="single" w:sz="4" w:space="0" w:color="000000"/>
            </w:tcBorders>
            <w:hideMark/>
          </w:tcPr>
          <w:p w:rsidR="00345F4D" w:rsidRPr="00B90B29" w:rsidRDefault="00345F4D" w:rsidP="0043650B">
            <w:pPr>
              <w:suppressAutoHyphens/>
              <w:spacing w:before="480" w:after="0"/>
              <w:ind w:left="284" w:hanging="284"/>
              <w:jc w:val="center"/>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t>4 km/h</w:t>
            </w:r>
          </w:p>
        </w:tc>
      </w:tr>
      <w:tr w:rsidR="00345F4D" w:rsidRPr="00B90B29" w:rsidTr="0043650B">
        <w:tc>
          <w:tcPr>
            <w:tcW w:w="1814" w:type="dxa"/>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both"/>
              <w:rPr>
                <w:rFonts w:ascii="Times New Roman" w:eastAsia="Calibri" w:hAnsi="Times New Roman" w:cs="Times New Roman"/>
                <w:sz w:val="20"/>
                <w:szCs w:val="20"/>
                <w:u w:val="single"/>
                <w:lang w:eastAsia="zh-CN"/>
              </w:rPr>
            </w:pPr>
            <w:r w:rsidRPr="00B90B29">
              <w:rPr>
                <w:rFonts w:ascii="Times New Roman" w:eastAsia="Calibri" w:hAnsi="Times New Roman" w:cs="Times New Roman"/>
                <w:sz w:val="20"/>
                <w:szCs w:val="20"/>
                <w:lang w:eastAsia="zh-CN"/>
              </w:rPr>
              <w:t>Brzina kretanja vozila</w:t>
            </w:r>
          </w:p>
        </w:tc>
        <w:tc>
          <w:tcPr>
            <w:tcW w:w="1843" w:type="dxa"/>
            <w:tcBorders>
              <w:top w:val="single" w:sz="4" w:space="0" w:color="000000"/>
              <w:left w:val="single" w:sz="4" w:space="0" w:color="000000"/>
              <w:bottom w:val="single" w:sz="4" w:space="0" w:color="000000"/>
              <w:right w:val="nil"/>
            </w:tcBorders>
          </w:tcPr>
          <w:p w:rsidR="00345F4D" w:rsidRPr="00B90B29" w:rsidRDefault="00345F4D" w:rsidP="0043650B">
            <w:pPr>
              <w:suppressAutoHyphens/>
              <w:snapToGrid w:val="0"/>
              <w:spacing w:before="480" w:after="0"/>
              <w:ind w:left="284" w:hanging="284"/>
              <w:jc w:val="center"/>
              <w:rPr>
                <w:rFonts w:ascii="Times New Roman" w:eastAsia="Calibri" w:hAnsi="Times New Roman" w:cs="Times New Roman"/>
                <w:sz w:val="20"/>
                <w:szCs w:val="20"/>
                <w:u w:val="single"/>
                <w:lang w:eastAsia="zh-CN"/>
              </w:rPr>
            </w:pPr>
          </w:p>
        </w:tc>
        <w:tc>
          <w:tcPr>
            <w:tcW w:w="1911" w:type="dxa"/>
            <w:tcBorders>
              <w:top w:val="single" w:sz="4" w:space="0" w:color="000000"/>
              <w:left w:val="single" w:sz="4" w:space="0" w:color="000000"/>
              <w:bottom w:val="single" w:sz="4" w:space="0" w:color="000000"/>
              <w:right w:val="nil"/>
            </w:tcBorders>
          </w:tcPr>
          <w:p w:rsidR="00345F4D" w:rsidRPr="00B90B29" w:rsidRDefault="00345F4D" w:rsidP="0043650B">
            <w:pPr>
              <w:suppressAutoHyphens/>
              <w:snapToGrid w:val="0"/>
              <w:spacing w:before="480" w:after="0"/>
              <w:ind w:left="284" w:hanging="284"/>
              <w:jc w:val="center"/>
              <w:rPr>
                <w:rFonts w:ascii="Times New Roman" w:eastAsia="Calibri" w:hAnsi="Times New Roman" w:cs="Times New Roman"/>
                <w:sz w:val="20"/>
                <w:szCs w:val="20"/>
                <w:lang w:eastAsia="zh-CN"/>
              </w:rPr>
            </w:pPr>
          </w:p>
        </w:tc>
        <w:tc>
          <w:tcPr>
            <w:tcW w:w="1775" w:type="dxa"/>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center"/>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t xml:space="preserve">10 - 20 km/h, tj. ovisno o </w:t>
            </w:r>
            <w:r w:rsidRPr="00B90B29">
              <w:rPr>
                <w:rFonts w:ascii="Times New Roman" w:eastAsia="Calibri" w:hAnsi="Times New Roman" w:cs="Times New Roman"/>
                <w:sz w:val="20"/>
                <w:szCs w:val="20"/>
                <w:lang w:eastAsia="zh-CN"/>
              </w:rPr>
              <w:lastRenderedPageBreak/>
              <w:t>preporuci proizvođača uređaja za ULV</w:t>
            </w:r>
          </w:p>
        </w:tc>
        <w:tc>
          <w:tcPr>
            <w:tcW w:w="1852" w:type="dxa"/>
            <w:tcBorders>
              <w:top w:val="single" w:sz="4" w:space="0" w:color="000000"/>
              <w:left w:val="single" w:sz="4" w:space="0" w:color="000000"/>
              <w:bottom w:val="single" w:sz="4" w:space="0" w:color="000000"/>
              <w:right w:val="single" w:sz="4" w:space="0" w:color="000000"/>
            </w:tcBorders>
            <w:hideMark/>
          </w:tcPr>
          <w:p w:rsidR="00345F4D" w:rsidRPr="00B90B29" w:rsidRDefault="00345F4D" w:rsidP="0043650B">
            <w:pPr>
              <w:suppressAutoHyphens/>
              <w:spacing w:before="480" w:after="0"/>
              <w:ind w:left="284" w:hanging="284"/>
              <w:jc w:val="center"/>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lastRenderedPageBreak/>
              <w:t xml:space="preserve">10 - 20 km/h, tj. ovisno o </w:t>
            </w:r>
            <w:r w:rsidRPr="00B90B29">
              <w:rPr>
                <w:rFonts w:ascii="Times New Roman" w:eastAsia="Calibri" w:hAnsi="Times New Roman" w:cs="Times New Roman"/>
                <w:sz w:val="20"/>
                <w:szCs w:val="20"/>
                <w:lang w:eastAsia="zh-CN"/>
              </w:rPr>
              <w:lastRenderedPageBreak/>
              <w:t>preporuci proizvođača uređaja za ULV</w:t>
            </w:r>
          </w:p>
        </w:tc>
      </w:tr>
      <w:tr w:rsidR="00345F4D" w:rsidRPr="00B90B29" w:rsidTr="0043650B">
        <w:tc>
          <w:tcPr>
            <w:tcW w:w="1814" w:type="dxa"/>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both"/>
              <w:rPr>
                <w:rFonts w:ascii="Times New Roman" w:eastAsia="Calibri" w:hAnsi="Times New Roman" w:cs="Times New Roman"/>
                <w:sz w:val="20"/>
                <w:szCs w:val="20"/>
                <w:u w:val="single"/>
                <w:lang w:eastAsia="zh-CN"/>
              </w:rPr>
            </w:pPr>
            <w:r w:rsidRPr="00B90B29">
              <w:rPr>
                <w:rFonts w:ascii="Times New Roman" w:eastAsia="Calibri" w:hAnsi="Times New Roman" w:cs="Times New Roman"/>
                <w:sz w:val="20"/>
                <w:szCs w:val="20"/>
                <w:lang w:eastAsia="zh-CN"/>
              </w:rPr>
              <w:lastRenderedPageBreak/>
              <w:t>Pokrivenost u prohodu</w:t>
            </w:r>
          </w:p>
        </w:tc>
        <w:tc>
          <w:tcPr>
            <w:tcW w:w="1843" w:type="dxa"/>
            <w:tcBorders>
              <w:top w:val="single" w:sz="4" w:space="0" w:color="000000"/>
              <w:left w:val="single" w:sz="4" w:space="0" w:color="000000"/>
              <w:bottom w:val="single" w:sz="4" w:space="0" w:color="000000"/>
              <w:right w:val="nil"/>
            </w:tcBorders>
          </w:tcPr>
          <w:p w:rsidR="00345F4D" w:rsidRPr="00B90B29" w:rsidRDefault="00345F4D" w:rsidP="0043650B">
            <w:pPr>
              <w:suppressAutoHyphens/>
              <w:snapToGrid w:val="0"/>
              <w:spacing w:before="480" w:after="0"/>
              <w:ind w:left="284" w:hanging="284"/>
              <w:jc w:val="center"/>
              <w:rPr>
                <w:rFonts w:ascii="Times New Roman" w:eastAsia="Calibri" w:hAnsi="Times New Roman" w:cs="Times New Roman"/>
                <w:sz w:val="20"/>
                <w:szCs w:val="20"/>
                <w:u w:val="single"/>
                <w:lang w:eastAsia="zh-CN"/>
              </w:rPr>
            </w:pPr>
          </w:p>
        </w:tc>
        <w:tc>
          <w:tcPr>
            <w:tcW w:w="1911" w:type="dxa"/>
            <w:tcBorders>
              <w:top w:val="single" w:sz="4" w:space="0" w:color="000000"/>
              <w:left w:val="single" w:sz="4" w:space="0" w:color="000000"/>
              <w:bottom w:val="single" w:sz="4" w:space="0" w:color="000000"/>
              <w:right w:val="nil"/>
            </w:tcBorders>
          </w:tcPr>
          <w:p w:rsidR="00345F4D" w:rsidRPr="00B90B29" w:rsidRDefault="00345F4D" w:rsidP="0043650B">
            <w:pPr>
              <w:suppressAutoHyphens/>
              <w:snapToGrid w:val="0"/>
              <w:spacing w:before="480" w:after="0"/>
              <w:ind w:left="284" w:hanging="284"/>
              <w:jc w:val="center"/>
              <w:rPr>
                <w:rFonts w:ascii="Times New Roman" w:eastAsia="Calibri" w:hAnsi="Times New Roman" w:cs="Times New Roman"/>
                <w:sz w:val="20"/>
                <w:szCs w:val="20"/>
                <w:lang w:eastAsia="zh-CN"/>
              </w:rPr>
            </w:pPr>
          </w:p>
        </w:tc>
        <w:tc>
          <w:tcPr>
            <w:tcW w:w="1775" w:type="dxa"/>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center"/>
              <w:rPr>
                <w:rFonts w:ascii="Times New Roman" w:eastAsia="Calibri" w:hAnsi="Times New Roman" w:cs="Times New Roman"/>
                <w:sz w:val="20"/>
                <w:szCs w:val="20"/>
                <w:lang w:eastAsia="zh-CN"/>
              </w:rPr>
            </w:pPr>
            <w:proofErr w:type="spellStart"/>
            <w:r w:rsidRPr="00B90B29">
              <w:rPr>
                <w:rFonts w:ascii="Times New Roman" w:eastAsia="Calibri" w:hAnsi="Times New Roman" w:cs="Times New Roman"/>
                <w:sz w:val="20"/>
                <w:szCs w:val="20"/>
                <w:lang w:eastAsia="zh-CN"/>
              </w:rPr>
              <w:t>cca</w:t>
            </w:r>
            <w:proofErr w:type="spellEnd"/>
            <w:r w:rsidRPr="00B90B29">
              <w:rPr>
                <w:rFonts w:ascii="Times New Roman" w:eastAsia="Calibri" w:hAnsi="Times New Roman" w:cs="Times New Roman"/>
                <w:sz w:val="20"/>
                <w:szCs w:val="20"/>
                <w:lang w:eastAsia="zh-CN"/>
              </w:rPr>
              <w:t>. 50 m sa svake strane ulice kojom vozilo prolazi (ukupno 100 m širok pojas), tj. sukladno preporuci proizvođača</w:t>
            </w:r>
          </w:p>
        </w:tc>
        <w:tc>
          <w:tcPr>
            <w:tcW w:w="1852" w:type="dxa"/>
            <w:tcBorders>
              <w:top w:val="single" w:sz="4" w:space="0" w:color="000000"/>
              <w:left w:val="single" w:sz="4" w:space="0" w:color="000000"/>
              <w:bottom w:val="single" w:sz="4" w:space="0" w:color="000000"/>
              <w:right w:val="single" w:sz="4" w:space="0" w:color="000000"/>
            </w:tcBorders>
            <w:hideMark/>
          </w:tcPr>
          <w:p w:rsidR="00345F4D" w:rsidRPr="00B90B29" w:rsidRDefault="00345F4D" w:rsidP="0043650B">
            <w:pPr>
              <w:suppressAutoHyphens/>
              <w:spacing w:before="480" w:after="0"/>
              <w:ind w:left="284" w:hanging="284"/>
              <w:jc w:val="center"/>
              <w:rPr>
                <w:rFonts w:ascii="Times New Roman" w:eastAsia="Calibri" w:hAnsi="Times New Roman" w:cs="Times New Roman"/>
                <w:sz w:val="20"/>
                <w:szCs w:val="20"/>
                <w:lang w:eastAsia="zh-CN"/>
              </w:rPr>
            </w:pPr>
            <w:proofErr w:type="spellStart"/>
            <w:r w:rsidRPr="00B90B29">
              <w:rPr>
                <w:rFonts w:ascii="Times New Roman" w:eastAsia="Calibri" w:hAnsi="Times New Roman" w:cs="Times New Roman"/>
                <w:sz w:val="20"/>
                <w:szCs w:val="20"/>
                <w:lang w:eastAsia="zh-CN"/>
              </w:rPr>
              <w:t>cca</w:t>
            </w:r>
            <w:proofErr w:type="spellEnd"/>
            <w:r w:rsidRPr="00B90B29">
              <w:rPr>
                <w:rFonts w:ascii="Times New Roman" w:eastAsia="Calibri" w:hAnsi="Times New Roman" w:cs="Times New Roman"/>
                <w:sz w:val="20"/>
                <w:szCs w:val="20"/>
                <w:lang w:eastAsia="zh-CN"/>
              </w:rPr>
              <w:t>. 50 m sa svake strane ulice kojom vozilo prolazi (ukupno 100 m širok pojas), tj. sukladno preporuci proizvođača</w:t>
            </w:r>
          </w:p>
        </w:tc>
      </w:tr>
      <w:tr w:rsidR="00345F4D" w:rsidRPr="00B90B29" w:rsidTr="0043650B">
        <w:tc>
          <w:tcPr>
            <w:tcW w:w="1814" w:type="dxa"/>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both"/>
              <w:rPr>
                <w:rFonts w:ascii="Times New Roman" w:eastAsia="Calibri" w:hAnsi="Times New Roman" w:cs="Times New Roman"/>
                <w:sz w:val="20"/>
                <w:szCs w:val="20"/>
                <w:u w:val="single"/>
                <w:lang w:eastAsia="zh-CN"/>
              </w:rPr>
            </w:pPr>
            <w:r w:rsidRPr="00B90B29">
              <w:rPr>
                <w:rFonts w:ascii="Times New Roman" w:eastAsia="Calibri" w:hAnsi="Times New Roman" w:cs="Times New Roman"/>
                <w:sz w:val="20"/>
                <w:szCs w:val="20"/>
                <w:lang w:eastAsia="zh-CN"/>
              </w:rPr>
              <w:t>Radni sati</w:t>
            </w:r>
          </w:p>
        </w:tc>
        <w:tc>
          <w:tcPr>
            <w:tcW w:w="1843" w:type="dxa"/>
            <w:tcBorders>
              <w:top w:val="single" w:sz="4" w:space="0" w:color="000000"/>
              <w:left w:val="single" w:sz="4" w:space="0" w:color="000000"/>
              <w:bottom w:val="single" w:sz="4" w:space="0" w:color="000000"/>
              <w:right w:val="nil"/>
            </w:tcBorders>
          </w:tcPr>
          <w:p w:rsidR="00345F4D" w:rsidRPr="00B90B29" w:rsidRDefault="00345F4D" w:rsidP="0043650B">
            <w:pPr>
              <w:suppressAutoHyphens/>
              <w:snapToGrid w:val="0"/>
              <w:spacing w:before="480" w:after="0"/>
              <w:ind w:left="284" w:hanging="284"/>
              <w:jc w:val="center"/>
              <w:rPr>
                <w:rFonts w:ascii="Times New Roman" w:eastAsia="Calibri" w:hAnsi="Times New Roman" w:cs="Times New Roman"/>
                <w:sz w:val="20"/>
                <w:szCs w:val="20"/>
                <w:u w:val="single"/>
                <w:lang w:eastAsia="zh-CN"/>
              </w:rPr>
            </w:pPr>
          </w:p>
        </w:tc>
        <w:tc>
          <w:tcPr>
            <w:tcW w:w="1911" w:type="dxa"/>
            <w:tcBorders>
              <w:top w:val="single" w:sz="4" w:space="0" w:color="000000"/>
              <w:left w:val="single" w:sz="4" w:space="0" w:color="000000"/>
              <w:bottom w:val="single" w:sz="4" w:space="0" w:color="000000"/>
              <w:right w:val="nil"/>
            </w:tcBorders>
          </w:tcPr>
          <w:p w:rsidR="00345F4D" w:rsidRPr="00B90B29" w:rsidRDefault="00345F4D" w:rsidP="0043650B">
            <w:pPr>
              <w:suppressAutoHyphens/>
              <w:snapToGrid w:val="0"/>
              <w:spacing w:before="480" w:after="0"/>
              <w:ind w:left="284" w:hanging="284"/>
              <w:jc w:val="center"/>
              <w:rPr>
                <w:rFonts w:ascii="Times New Roman" w:eastAsia="Calibri" w:hAnsi="Times New Roman" w:cs="Times New Roman"/>
                <w:sz w:val="20"/>
                <w:szCs w:val="20"/>
                <w:lang w:eastAsia="zh-CN"/>
              </w:rPr>
            </w:pPr>
          </w:p>
        </w:tc>
        <w:tc>
          <w:tcPr>
            <w:tcW w:w="1775" w:type="dxa"/>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center"/>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t xml:space="preserve">1 h (ili </w:t>
            </w:r>
            <w:proofErr w:type="spellStart"/>
            <w:r w:rsidRPr="00B90B29">
              <w:rPr>
                <w:rFonts w:ascii="Times New Roman" w:eastAsia="Calibri" w:hAnsi="Times New Roman" w:cs="Times New Roman"/>
                <w:sz w:val="20"/>
                <w:szCs w:val="20"/>
                <w:lang w:eastAsia="zh-CN"/>
              </w:rPr>
              <w:t>max</w:t>
            </w:r>
            <w:proofErr w:type="spellEnd"/>
            <w:r w:rsidRPr="00B90B29">
              <w:rPr>
                <w:rFonts w:ascii="Times New Roman" w:eastAsia="Calibri" w:hAnsi="Times New Roman" w:cs="Times New Roman"/>
                <w:sz w:val="20"/>
                <w:szCs w:val="20"/>
                <w:lang w:eastAsia="zh-CN"/>
              </w:rPr>
              <w:t xml:space="preserve">. 2) u zoru i 1 h (ili </w:t>
            </w:r>
            <w:proofErr w:type="spellStart"/>
            <w:r w:rsidRPr="00B90B29">
              <w:rPr>
                <w:rFonts w:ascii="Times New Roman" w:eastAsia="Calibri" w:hAnsi="Times New Roman" w:cs="Times New Roman"/>
                <w:sz w:val="20"/>
                <w:szCs w:val="20"/>
                <w:lang w:eastAsia="zh-CN"/>
              </w:rPr>
              <w:t>max</w:t>
            </w:r>
            <w:proofErr w:type="spellEnd"/>
            <w:r w:rsidRPr="00B90B29">
              <w:rPr>
                <w:rFonts w:ascii="Times New Roman" w:eastAsia="Calibri" w:hAnsi="Times New Roman" w:cs="Times New Roman"/>
                <w:sz w:val="20"/>
                <w:szCs w:val="20"/>
                <w:lang w:eastAsia="zh-CN"/>
              </w:rPr>
              <w:t>. 2 h) u sumrak</w:t>
            </w:r>
          </w:p>
        </w:tc>
        <w:tc>
          <w:tcPr>
            <w:tcW w:w="1852" w:type="dxa"/>
            <w:tcBorders>
              <w:top w:val="single" w:sz="4" w:space="0" w:color="000000"/>
              <w:left w:val="single" w:sz="4" w:space="0" w:color="000000"/>
              <w:bottom w:val="single" w:sz="4" w:space="0" w:color="000000"/>
              <w:right w:val="single" w:sz="4" w:space="0" w:color="000000"/>
            </w:tcBorders>
            <w:hideMark/>
          </w:tcPr>
          <w:p w:rsidR="00345F4D" w:rsidRPr="00B90B29" w:rsidRDefault="00345F4D" w:rsidP="0043650B">
            <w:pPr>
              <w:suppressAutoHyphens/>
              <w:spacing w:before="480" w:after="0"/>
              <w:ind w:left="284" w:hanging="284"/>
              <w:jc w:val="center"/>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t xml:space="preserve">1 h (ili </w:t>
            </w:r>
            <w:proofErr w:type="spellStart"/>
            <w:r w:rsidRPr="00B90B29">
              <w:rPr>
                <w:rFonts w:ascii="Times New Roman" w:eastAsia="Calibri" w:hAnsi="Times New Roman" w:cs="Times New Roman"/>
                <w:sz w:val="20"/>
                <w:szCs w:val="20"/>
                <w:lang w:eastAsia="zh-CN"/>
              </w:rPr>
              <w:t>max</w:t>
            </w:r>
            <w:proofErr w:type="spellEnd"/>
            <w:r w:rsidRPr="00B90B29">
              <w:rPr>
                <w:rFonts w:ascii="Times New Roman" w:eastAsia="Calibri" w:hAnsi="Times New Roman" w:cs="Times New Roman"/>
                <w:sz w:val="20"/>
                <w:szCs w:val="20"/>
                <w:lang w:eastAsia="zh-CN"/>
              </w:rPr>
              <w:t xml:space="preserve">. 2) u zoru i 1 h (ili </w:t>
            </w:r>
            <w:proofErr w:type="spellStart"/>
            <w:r w:rsidRPr="00B90B29">
              <w:rPr>
                <w:rFonts w:ascii="Times New Roman" w:eastAsia="Calibri" w:hAnsi="Times New Roman" w:cs="Times New Roman"/>
                <w:sz w:val="20"/>
                <w:szCs w:val="20"/>
                <w:lang w:eastAsia="zh-CN"/>
              </w:rPr>
              <w:t>max</w:t>
            </w:r>
            <w:proofErr w:type="spellEnd"/>
            <w:r w:rsidRPr="00B90B29">
              <w:rPr>
                <w:rFonts w:ascii="Times New Roman" w:eastAsia="Calibri" w:hAnsi="Times New Roman" w:cs="Times New Roman"/>
                <w:sz w:val="20"/>
                <w:szCs w:val="20"/>
                <w:lang w:eastAsia="zh-CN"/>
              </w:rPr>
              <w:t>. 2 h) u sumrak</w:t>
            </w:r>
          </w:p>
        </w:tc>
      </w:tr>
      <w:tr w:rsidR="00345F4D" w:rsidRPr="00B90B29" w:rsidTr="0043650B">
        <w:tc>
          <w:tcPr>
            <w:tcW w:w="1814" w:type="dxa"/>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both"/>
              <w:rPr>
                <w:rFonts w:ascii="Times New Roman" w:eastAsia="Calibri" w:hAnsi="Times New Roman" w:cs="Times New Roman"/>
                <w:sz w:val="20"/>
                <w:szCs w:val="20"/>
                <w:u w:val="single"/>
                <w:lang w:eastAsia="zh-CN"/>
              </w:rPr>
            </w:pPr>
            <w:r w:rsidRPr="00B90B29">
              <w:rPr>
                <w:rFonts w:ascii="Times New Roman" w:eastAsia="Calibri" w:hAnsi="Times New Roman" w:cs="Times New Roman"/>
                <w:sz w:val="20"/>
                <w:szCs w:val="20"/>
                <w:lang w:eastAsia="zh-CN"/>
              </w:rPr>
              <w:t>Kapacitet rezervoara</w:t>
            </w:r>
          </w:p>
        </w:tc>
        <w:tc>
          <w:tcPr>
            <w:tcW w:w="1843" w:type="dxa"/>
            <w:tcBorders>
              <w:top w:val="single" w:sz="4" w:space="0" w:color="000000"/>
              <w:left w:val="single" w:sz="4" w:space="0" w:color="000000"/>
              <w:bottom w:val="single" w:sz="4" w:space="0" w:color="000000"/>
              <w:right w:val="nil"/>
            </w:tcBorders>
          </w:tcPr>
          <w:p w:rsidR="00345F4D" w:rsidRPr="00B90B29" w:rsidRDefault="00345F4D" w:rsidP="0043650B">
            <w:pPr>
              <w:suppressAutoHyphens/>
              <w:snapToGrid w:val="0"/>
              <w:spacing w:before="480" w:after="0"/>
              <w:ind w:left="284" w:hanging="284"/>
              <w:jc w:val="center"/>
              <w:rPr>
                <w:rFonts w:ascii="Times New Roman" w:eastAsia="Calibri" w:hAnsi="Times New Roman" w:cs="Times New Roman"/>
                <w:sz w:val="20"/>
                <w:szCs w:val="20"/>
                <w:u w:val="single"/>
                <w:lang w:eastAsia="zh-CN"/>
              </w:rPr>
            </w:pPr>
          </w:p>
        </w:tc>
        <w:tc>
          <w:tcPr>
            <w:tcW w:w="1911" w:type="dxa"/>
            <w:tcBorders>
              <w:top w:val="single" w:sz="4" w:space="0" w:color="000000"/>
              <w:left w:val="single" w:sz="4" w:space="0" w:color="000000"/>
              <w:bottom w:val="single" w:sz="4" w:space="0" w:color="000000"/>
              <w:right w:val="nil"/>
            </w:tcBorders>
          </w:tcPr>
          <w:p w:rsidR="00345F4D" w:rsidRPr="00B90B29" w:rsidRDefault="00345F4D" w:rsidP="0043650B">
            <w:pPr>
              <w:suppressAutoHyphens/>
              <w:snapToGrid w:val="0"/>
              <w:spacing w:before="480" w:after="0"/>
              <w:ind w:left="284" w:hanging="284"/>
              <w:jc w:val="center"/>
              <w:rPr>
                <w:rFonts w:ascii="Times New Roman" w:eastAsia="Calibri" w:hAnsi="Times New Roman" w:cs="Times New Roman"/>
                <w:sz w:val="20"/>
                <w:szCs w:val="20"/>
                <w:lang w:eastAsia="zh-CN"/>
              </w:rPr>
            </w:pPr>
          </w:p>
        </w:tc>
        <w:tc>
          <w:tcPr>
            <w:tcW w:w="1775" w:type="dxa"/>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center"/>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t>min. 50 lit.</w:t>
            </w:r>
          </w:p>
        </w:tc>
        <w:tc>
          <w:tcPr>
            <w:tcW w:w="1852" w:type="dxa"/>
            <w:tcBorders>
              <w:top w:val="single" w:sz="4" w:space="0" w:color="000000"/>
              <w:left w:val="single" w:sz="4" w:space="0" w:color="000000"/>
              <w:bottom w:val="single" w:sz="4" w:space="0" w:color="000000"/>
              <w:right w:val="single" w:sz="4" w:space="0" w:color="000000"/>
            </w:tcBorders>
            <w:hideMark/>
          </w:tcPr>
          <w:p w:rsidR="00345F4D" w:rsidRPr="00B90B29" w:rsidRDefault="00345F4D" w:rsidP="0043650B">
            <w:pPr>
              <w:suppressAutoHyphens/>
              <w:spacing w:before="480" w:after="0"/>
              <w:ind w:left="284" w:hanging="284"/>
              <w:jc w:val="center"/>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t>min. 50 lit.</w:t>
            </w:r>
          </w:p>
        </w:tc>
      </w:tr>
      <w:tr w:rsidR="00345F4D" w:rsidRPr="00B90B29" w:rsidTr="0043650B">
        <w:tc>
          <w:tcPr>
            <w:tcW w:w="1814" w:type="dxa"/>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both"/>
              <w:rPr>
                <w:rFonts w:ascii="Times New Roman" w:eastAsia="Calibri" w:hAnsi="Times New Roman" w:cs="Times New Roman"/>
                <w:sz w:val="20"/>
                <w:szCs w:val="20"/>
                <w:u w:val="single"/>
                <w:lang w:eastAsia="zh-CN"/>
              </w:rPr>
            </w:pPr>
            <w:r w:rsidRPr="00B90B29">
              <w:rPr>
                <w:rFonts w:ascii="Times New Roman" w:eastAsia="Calibri" w:hAnsi="Times New Roman" w:cs="Times New Roman"/>
                <w:sz w:val="20"/>
                <w:szCs w:val="20"/>
                <w:lang w:eastAsia="zh-CN"/>
              </w:rPr>
              <w:t>Obrađena površina s 1 vozilom – ekipa od 2 izvoditelja</w:t>
            </w:r>
          </w:p>
        </w:tc>
        <w:tc>
          <w:tcPr>
            <w:tcW w:w="1843" w:type="dxa"/>
            <w:tcBorders>
              <w:top w:val="single" w:sz="4" w:space="0" w:color="000000"/>
              <w:left w:val="single" w:sz="4" w:space="0" w:color="000000"/>
              <w:bottom w:val="single" w:sz="4" w:space="0" w:color="000000"/>
              <w:right w:val="nil"/>
            </w:tcBorders>
          </w:tcPr>
          <w:p w:rsidR="00345F4D" w:rsidRPr="00B90B29" w:rsidRDefault="00345F4D" w:rsidP="0043650B">
            <w:pPr>
              <w:suppressAutoHyphens/>
              <w:snapToGrid w:val="0"/>
              <w:spacing w:before="480" w:after="0"/>
              <w:ind w:left="284" w:hanging="284"/>
              <w:jc w:val="center"/>
              <w:rPr>
                <w:rFonts w:ascii="Times New Roman" w:eastAsia="Calibri" w:hAnsi="Times New Roman" w:cs="Times New Roman"/>
                <w:sz w:val="20"/>
                <w:szCs w:val="20"/>
                <w:u w:val="single"/>
                <w:lang w:eastAsia="zh-CN"/>
              </w:rPr>
            </w:pPr>
          </w:p>
        </w:tc>
        <w:tc>
          <w:tcPr>
            <w:tcW w:w="1911" w:type="dxa"/>
            <w:tcBorders>
              <w:top w:val="single" w:sz="4" w:space="0" w:color="000000"/>
              <w:left w:val="single" w:sz="4" w:space="0" w:color="000000"/>
              <w:bottom w:val="single" w:sz="4" w:space="0" w:color="000000"/>
              <w:right w:val="nil"/>
            </w:tcBorders>
          </w:tcPr>
          <w:p w:rsidR="00345F4D" w:rsidRPr="00B90B29" w:rsidRDefault="00345F4D" w:rsidP="0043650B">
            <w:pPr>
              <w:suppressAutoHyphens/>
              <w:snapToGrid w:val="0"/>
              <w:spacing w:before="480" w:after="0"/>
              <w:ind w:left="284" w:hanging="284"/>
              <w:jc w:val="center"/>
              <w:rPr>
                <w:rFonts w:ascii="Times New Roman" w:eastAsia="Calibri" w:hAnsi="Times New Roman" w:cs="Times New Roman"/>
                <w:sz w:val="20"/>
                <w:szCs w:val="20"/>
                <w:lang w:eastAsia="zh-CN"/>
              </w:rPr>
            </w:pPr>
          </w:p>
        </w:tc>
        <w:tc>
          <w:tcPr>
            <w:tcW w:w="1775" w:type="dxa"/>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center"/>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t>50-200 ha površine / 1 h</w:t>
            </w:r>
          </w:p>
        </w:tc>
        <w:tc>
          <w:tcPr>
            <w:tcW w:w="1852" w:type="dxa"/>
            <w:tcBorders>
              <w:top w:val="single" w:sz="4" w:space="0" w:color="000000"/>
              <w:left w:val="single" w:sz="4" w:space="0" w:color="000000"/>
              <w:bottom w:val="single" w:sz="4" w:space="0" w:color="000000"/>
              <w:right w:val="single" w:sz="4" w:space="0" w:color="000000"/>
            </w:tcBorders>
            <w:hideMark/>
          </w:tcPr>
          <w:p w:rsidR="00345F4D" w:rsidRPr="00B90B29" w:rsidRDefault="00345F4D" w:rsidP="0043650B">
            <w:pPr>
              <w:suppressAutoHyphens/>
              <w:spacing w:before="480" w:after="0"/>
              <w:ind w:left="284" w:hanging="284"/>
              <w:jc w:val="center"/>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t>50-200 ha površine / 1 h</w:t>
            </w:r>
          </w:p>
        </w:tc>
      </w:tr>
      <w:tr w:rsidR="00345F4D" w:rsidRPr="00B90B29" w:rsidTr="0043650B">
        <w:tc>
          <w:tcPr>
            <w:tcW w:w="1814" w:type="dxa"/>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both"/>
              <w:rPr>
                <w:rFonts w:ascii="Times New Roman" w:eastAsia="Calibri" w:hAnsi="Times New Roman" w:cs="Times New Roman"/>
                <w:sz w:val="20"/>
                <w:szCs w:val="20"/>
                <w:u w:val="single"/>
                <w:lang w:eastAsia="zh-CN"/>
              </w:rPr>
            </w:pPr>
            <w:r w:rsidRPr="00B90B29">
              <w:rPr>
                <w:rFonts w:ascii="Times New Roman" w:eastAsia="Calibri" w:hAnsi="Times New Roman" w:cs="Times New Roman"/>
                <w:sz w:val="20"/>
                <w:szCs w:val="20"/>
                <w:lang w:eastAsia="zh-CN"/>
              </w:rPr>
              <w:t>Umanjenje efektivne širine prolaza radi gustoće vegetacije te dr. prepreka</w:t>
            </w:r>
          </w:p>
        </w:tc>
        <w:tc>
          <w:tcPr>
            <w:tcW w:w="1843" w:type="dxa"/>
            <w:tcBorders>
              <w:top w:val="single" w:sz="4" w:space="0" w:color="000000"/>
              <w:left w:val="single" w:sz="4" w:space="0" w:color="000000"/>
              <w:bottom w:val="single" w:sz="4" w:space="0" w:color="000000"/>
              <w:right w:val="nil"/>
            </w:tcBorders>
          </w:tcPr>
          <w:p w:rsidR="00345F4D" w:rsidRPr="00B90B29" w:rsidRDefault="00345F4D" w:rsidP="0043650B">
            <w:pPr>
              <w:suppressAutoHyphens/>
              <w:snapToGrid w:val="0"/>
              <w:spacing w:before="480" w:after="0"/>
              <w:ind w:left="284" w:hanging="284"/>
              <w:jc w:val="center"/>
              <w:rPr>
                <w:rFonts w:ascii="Times New Roman" w:eastAsia="Calibri" w:hAnsi="Times New Roman" w:cs="Times New Roman"/>
                <w:sz w:val="20"/>
                <w:szCs w:val="20"/>
                <w:u w:val="single"/>
                <w:lang w:eastAsia="zh-CN"/>
              </w:rPr>
            </w:pPr>
          </w:p>
        </w:tc>
        <w:tc>
          <w:tcPr>
            <w:tcW w:w="1911" w:type="dxa"/>
            <w:tcBorders>
              <w:top w:val="single" w:sz="4" w:space="0" w:color="000000"/>
              <w:left w:val="single" w:sz="4" w:space="0" w:color="000000"/>
              <w:bottom w:val="single" w:sz="4" w:space="0" w:color="000000"/>
              <w:right w:val="nil"/>
            </w:tcBorders>
          </w:tcPr>
          <w:p w:rsidR="00345F4D" w:rsidRPr="00B90B29" w:rsidRDefault="00345F4D" w:rsidP="0043650B">
            <w:pPr>
              <w:suppressAutoHyphens/>
              <w:snapToGrid w:val="0"/>
              <w:spacing w:before="480" w:after="0"/>
              <w:ind w:left="284" w:hanging="284"/>
              <w:jc w:val="center"/>
              <w:rPr>
                <w:rFonts w:ascii="Times New Roman" w:eastAsia="Calibri" w:hAnsi="Times New Roman" w:cs="Times New Roman"/>
                <w:sz w:val="20"/>
                <w:szCs w:val="20"/>
                <w:lang w:eastAsia="zh-CN"/>
              </w:rPr>
            </w:pPr>
          </w:p>
        </w:tc>
        <w:tc>
          <w:tcPr>
            <w:tcW w:w="1775" w:type="dxa"/>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360" w:after="0"/>
              <w:ind w:left="284" w:hanging="284"/>
              <w:contextualSpacing/>
              <w:jc w:val="center"/>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t>do 50%</w:t>
            </w:r>
          </w:p>
        </w:tc>
        <w:tc>
          <w:tcPr>
            <w:tcW w:w="1852" w:type="dxa"/>
            <w:tcBorders>
              <w:top w:val="single" w:sz="4" w:space="0" w:color="000000"/>
              <w:left w:val="single" w:sz="4" w:space="0" w:color="000000"/>
              <w:bottom w:val="single" w:sz="4" w:space="0" w:color="000000"/>
              <w:right w:val="single" w:sz="4" w:space="0" w:color="000000"/>
            </w:tcBorders>
            <w:hideMark/>
          </w:tcPr>
          <w:p w:rsidR="00345F4D" w:rsidRPr="00B90B29" w:rsidRDefault="00345F4D" w:rsidP="0043650B">
            <w:pPr>
              <w:suppressAutoHyphens/>
              <w:snapToGrid w:val="0"/>
              <w:spacing w:before="360" w:after="0"/>
              <w:ind w:left="720" w:hanging="284"/>
              <w:contextualSpacing/>
              <w:jc w:val="both"/>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t>-</w:t>
            </w:r>
          </w:p>
        </w:tc>
      </w:tr>
      <w:tr w:rsidR="00345F4D" w:rsidRPr="00B90B29" w:rsidTr="0043650B">
        <w:tc>
          <w:tcPr>
            <w:tcW w:w="1814" w:type="dxa"/>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both"/>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t>Dinamika</w:t>
            </w:r>
          </w:p>
        </w:tc>
        <w:tc>
          <w:tcPr>
            <w:tcW w:w="1843" w:type="dxa"/>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center"/>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t>svaka 3-4 tjedna</w:t>
            </w:r>
          </w:p>
        </w:tc>
        <w:tc>
          <w:tcPr>
            <w:tcW w:w="1911" w:type="dxa"/>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center"/>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t>svaka 3-4 tjedna</w:t>
            </w:r>
          </w:p>
        </w:tc>
        <w:tc>
          <w:tcPr>
            <w:tcW w:w="1775" w:type="dxa"/>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center"/>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t>1 tretman ne smije trajati dulje od 3 do 4 uzastopna radna dana</w:t>
            </w:r>
          </w:p>
        </w:tc>
        <w:tc>
          <w:tcPr>
            <w:tcW w:w="1852" w:type="dxa"/>
            <w:tcBorders>
              <w:top w:val="single" w:sz="4" w:space="0" w:color="000000"/>
              <w:left w:val="single" w:sz="4" w:space="0" w:color="000000"/>
              <w:bottom w:val="single" w:sz="4" w:space="0" w:color="000000"/>
              <w:right w:val="single" w:sz="4" w:space="0" w:color="000000"/>
            </w:tcBorders>
            <w:hideMark/>
          </w:tcPr>
          <w:p w:rsidR="00345F4D" w:rsidRPr="00B90B29" w:rsidRDefault="00345F4D" w:rsidP="0043650B">
            <w:pPr>
              <w:suppressAutoHyphens/>
              <w:spacing w:before="480" w:after="0"/>
              <w:ind w:left="284" w:hanging="284"/>
              <w:jc w:val="center"/>
              <w:rPr>
                <w:rFonts w:ascii="Times New Roman" w:eastAsia="Times New Roman" w:hAnsi="Times New Roman" w:cs="Times New Roman"/>
                <w:sz w:val="20"/>
                <w:szCs w:val="24"/>
                <w:lang w:eastAsia="zh-CN"/>
              </w:rPr>
            </w:pPr>
            <w:r w:rsidRPr="00B90B29">
              <w:rPr>
                <w:rFonts w:ascii="Times New Roman" w:eastAsia="Calibri" w:hAnsi="Times New Roman" w:cs="Times New Roman"/>
                <w:sz w:val="20"/>
                <w:szCs w:val="20"/>
                <w:lang w:eastAsia="zh-CN"/>
              </w:rPr>
              <w:t>1 tretman ne smije trajati dulje od 3 do 4 uzastopna radna dana</w:t>
            </w:r>
          </w:p>
        </w:tc>
      </w:tr>
    </w:tbl>
    <w:p w:rsidR="00345F4D" w:rsidRPr="00B90B29" w:rsidRDefault="00345F4D" w:rsidP="00345F4D">
      <w:pPr>
        <w:suppressAutoHyphens/>
        <w:spacing w:before="60" w:after="0" w:line="240" w:lineRule="auto"/>
        <w:ind w:left="284" w:hanging="284"/>
        <w:jc w:val="both"/>
        <w:rPr>
          <w:rFonts w:ascii="Times New Roman" w:eastAsia="Times New Roman" w:hAnsi="Times New Roman" w:cs="Times New Roman"/>
          <w:sz w:val="20"/>
          <w:szCs w:val="24"/>
          <w:lang w:eastAsia="zh-CN"/>
        </w:rPr>
      </w:pPr>
      <w:r w:rsidRPr="00B90B29">
        <w:rPr>
          <w:rFonts w:ascii="Times New Roman" w:eastAsia="Times New Roman" w:hAnsi="Times New Roman" w:cs="Times New Roman"/>
          <w:sz w:val="20"/>
          <w:szCs w:val="24"/>
          <w:lang w:eastAsia="zh-CN"/>
        </w:rPr>
        <w:t xml:space="preserve">* U slučaju </w:t>
      </w:r>
      <w:proofErr w:type="spellStart"/>
      <w:r w:rsidRPr="00B90B29">
        <w:rPr>
          <w:rFonts w:ascii="Times New Roman" w:eastAsia="Times New Roman" w:hAnsi="Times New Roman" w:cs="Times New Roman"/>
          <w:sz w:val="20"/>
          <w:szCs w:val="24"/>
          <w:lang w:eastAsia="zh-CN"/>
        </w:rPr>
        <w:t>avio</w:t>
      </w:r>
      <w:proofErr w:type="spellEnd"/>
      <w:r w:rsidRPr="00B90B29">
        <w:rPr>
          <w:rFonts w:ascii="Times New Roman" w:eastAsia="Times New Roman" w:hAnsi="Times New Roman" w:cs="Times New Roman"/>
          <w:sz w:val="20"/>
          <w:szCs w:val="24"/>
          <w:lang w:eastAsia="zh-CN"/>
        </w:rPr>
        <w:t xml:space="preserve"> tretmana sukladno Pravilniku o načinu provedbe obvezatne dezinfekcije, dezinsekcije i deratizacije (Narodne novine br. 35/07, 76/12) te ovisno o uputama proizvođača insekticida/</w:t>
      </w:r>
      <w:proofErr w:type="spellStart"/>
      <w:r w:rsidRPr="00B90B29">
        <w:rPr>
          <w:rFonts w:ascii="Times New Roman" w:eastAsia="Times New Roman" w:hAnsi="Times New Roman" w:cs="Times New Roman"/>
          <w:sz w:val="20"/>
          <w:szCs w:val="24"/>
          <w:lang w:eastAsia="zh-CN"/>
        </w:rPr>
        <w:t>larvicida</w:t>
      </w:r>
      <w:proofErr w:type="spellEnd"/>
      <w:r w:rsidRPr="00B90B29">
        <w:rPr>
          <w:rFonts w:ascii="Times New Roman" w:eastAsia="Times New Roman" w:hAnsi="Times New Roman" w:cs="Times New Roman"/>
          <w:sz w:val="20"/>
          <w:szCs w:val="24"/>
          <w:lang w:eastAsia="zh-CN"/>
        </w:rPr>
        <w:t>.</w:t>
      </w:r>
    </w:p>
    <w:p w:rsidR="00345F4D" w:rsidRPr="00B90B29" w:rsidRDefault="00345F4D" w:rsidP="00345F4D">
      <w:pPr>
        <w:suppressAutoHyphens/>
        <w:spacing w:before="60" w:after="0" w:line="240" w:lineRule="auto"/>
        <w:ind w:left="284" w:hanging="284"/>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0"/>
          <w:szCs w:val="24"/>
          <w:lang w:eastAsia="zh-CN"/>
        </w:rPr>
        <w:t>** Zabranjuje se uporaba nafte ili lož ulja kao otapala!</w:t>
      </w:r>
    </w:p>
    <w:p w:rsidR="00345F4D" w:rsidRPr="00B90B29" w:rsidRDefault="00345F4D" w:rsidP="00345F4D">
      <w:pPr>
        <w:numPr>
          <w:ilvl w:val="0"/>
          <w:numId w:val="1"/>
        </w:numPr>
        <w:tabs>
          <w:tab w:val="num" w:pos="709"/>
        </w:tabs>
        <w:suppressAutoHyphens/>
        <w:spacing w:before="240" w:after="0" w:line="240" w:lineRule="auto"/>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 xml:space="preserve">putnički ili transportni zrakoplovi isključivo sukladno naputcima Međunarodne zrakoplovne federacije ili zrakoplovne kompanije čiji zrakoplov podliježe dezinsekciji </w:t>
      </w:r>
      <w:r w:rsidRPr="00B90B29">
        <w:rPr>
          <w:rFonts w:ascii="Times New Roman" w:eastAsia="Times New Roman" w:hAnsi="Times New Roman" w:cs="Times New Roman"/>
          <w:sz w:val="24"/>
          <w:szCs w:val="24"/>
          <w:lang w:eastAsia="zh-CN"/>
        </w:rPr>
        <w:lastRenderedPageBreak/>
        <w:t xml:space="preserve">ili na osnovi epidemioloških indikacija (žute groznice, </w:t>
      </w:r>
      <w:proofErr w:type="spellStart"/>
      <w:r w:rsidRPr="00B90B29">
        <w:rPr>
          <w:rFonts w:ascii="Times New Roman" w:eastAsia="Times New Roman" w:hAnsi="Times New Roman" w:cs="Times New Roman"/>
          <w:sz w:val="24"/>
          <w:szCs w:val="24"/>
          <w:lang w:eastAsia="zh-CN"/>
        </w:rPr>
        <w:t>Denga</w:t>
      </w:r>
      <w:proofErr w:type="spellEnd"/>
      <w:r w:rsidRPr="00B90B29">
        <w:rPr>
          <w:rFonts w:ascii="Times New Roman" w:eastAsia="Times New Roman" w:hAnsi="Times New Roman" w:cs="Times New Roman"/>
          <w:sz w:val="24"/>
          <w:szCs w:val="24"/>
          <w:lang w:eastAsia="zh-CN"/>
        </w:rPr>
        <w:t xml:space="preserve"> virusa, </w:t>
      </w:r>
      <w:proofErr w:type="spellStart"/>
      <w:r w:rsidRPr="00B90B29">
        <w:rPr>
          <w:rFonts w:ascii="Times New Roman" w:eastAsia="Times New Roman" w:hAnsi="Times New Roman" w:cs="Times New Roman"/>
          <w:sz w:val="24"/>
          <w:szCs w:val="24"/>
          <w:lang w:eastAsia="zh-CN"/>
        </w:rPr>
        <w:t>Chikungunye</w:t>
      </w:r>
      <w:proofErr w:type="spellEnd"/>
      <w:r w:rsidRPr="00B90B29">
        <w:rPr>
          <w:rFonts w:ascii="Times New Roman" w:eastAsia="Times New Roman" w:hAnsi="Times New Roman" w:cs="Times New Roman"/>
          <w:sz w:val="24"/>
          <w:szCs w:val="24"/>
          <w:lang w:eastAsia="zh-CN"/>
        </w:rPr>
        <w:t xml:space="preserve">, West Nile virusa, </w:t>
      </w:r>
      <w:proofErr w:type="spellStart"/>
      <w:r w:rsidRPr="00B90B29">
        <w:rPr>
          <w:rFonts w:ascii="Times New Roman" w:eastAsia="Times New Roman" w:hAnsi="Times New Roman" w:cs="Times New Roman"/>
          <w:sz w:val="24"/>
          <w:szCs w:val="24"/>
          <w:lang w:eastAsia="zh-CN"/>
        </w:rPr>
        <w:t>Zika</w:t>
      </w:r>
      <w:proofErr w:type="spellEnd"/>
      <w:r w:rsidRPr="00B90B29">
        <w:rPr>
          <w:rFonts w:ascii="Times New Roman" w:eastAsia="Times New Roman" w:hAnsi="Times New Roman" w:cs="Times New Roman"/>
          <w:sz w:val="24"/>
          <w:szCs w:val="24"/>
          <w:lang w:eastAsia="zh-CN"/>
        </w:rPr>
        <w:t xml:space="preserve"> virusa i dr. te </w:t>
      </w:r>
      <w:proofErr w:type="spellStart"/>
      <w:r w:rsidRPr="00B90B29">
        <w:rPr>
          <w:rFonts w:ascii="Times New Roman" w:eastAsia="Times New Roman" w:hAnsi="Times New Roman" w:cs="Times New Roman"/>
          <w:sz w:val="24"/>
          <w:szCs w:val="24"/>
          <w:lang w:eastAsia="zh-CN"/>
        </w:rPr>
        <w:t>filarijaze</w:t>
      </w:r>
      <w:proofErr w:type="spellEnd"/>
      <w:r w:rsidRPr="00B90B29">
        <w:rPr>
          <w:rFonts w:ascii="Times New Roman" w:eastAsia="Times New Roman" w:hAnsi="Times New Roman" w:cs="Times New Roman"/>
          <w:sz w:val="24"/>
          <w:szCs w:val="24"/>
          <w:lang w:eastAsia="zh-CN"/>
        </w:rPr>
        <w:t>)</w:t>
      </w:r>
    </w:p>
    <w:p w:rsidR="00345F4D" w:rsidRPr="00B90B29" w:rsidRDefault="00345F4D" w:rsidP="00345F4D">
      <w:pPr>
        <w:suppressAutoHyphens/>
        <w:spacing w:before="360" w:after="0" w:line="240" w:lineRule="auto"/>
        <w:ind w:left="284" w:hanging="284"/>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 xml:space="preserve">1.4.8.3. suzbijanje </w:t>
      </w:r>
      <w:proofErr w:type="spellStart"/>
      <w:r w:rsidRPr="00B90B29">
        <w:rPr>
          <w:rFonts w:ascii="Times New Roman" w:eastAsia="Times New Roman" w:hAnsi="Times New Roman" w:cs="Times New Roman"/>
          <w:sz w:val="24"/>
          <w:szCs w:val="24"/>
          <w:lang w:eastAsia="zh-CN"/>
        </w:rPr>
        <w:t>nevida</w:t>
      </w:r>
      <w:proofErr w:type="spellEnd"/>
      <w:r w:rsidRPr="00B90B29">
        <w:rPr>
          <w:rFonts w:ascii="Times New Roman" w:eastAsia="Times New Roman" w:hAnsi="Times New Roman" w:cs="Times New Roman"/>
          <w:sz w:val="24"/>
          <w:szCs w:val="24"/>
          <w:lang w:eastAsia="zh-CN"/>
        </w:rPr>
        <w:t xml:space="preserve"> (</w:t>
      </w:r>
      <w:proofErr w:type="spellStart"/>
      <w:r w:rsidRPr="00B90B29">
        <w:rPr>
          <w:rFonts w:ascii="Times New Roman" w:eastAsia="Times New Roman" w:hAnsi="Times New Roman" w:cs="Times New Roman"/>
          <w:sz w:val="24"/>
          <w:szCs w:val="24"/>
          <w:lang w:eastAsia="zh-CN"/>
        </w:rPr>
        <w:t>flebotoma</w:t>
      </w:r>
      <w:proofErr w:type="spellEnd"/>
      <w:r w:rsidRPr="00B90B29">
        <w:rPr>
          <w:rFonts w:ascii="Times New Roman" w:eastAsia="Times New Roman" w:hAnsi="Times New Roman" w:cs="Times New Roman"/>
          <w:sz w:val="24"/>
          <w:szCs w:val="24"/>
          <w:lang w:eastAsia="zh-CN"/>
        </w:rPr>
        <w:t>, papatača): jednokratno u dozama i na način kako predlaže proizvođač insekticida</w:t>
      </w:r>
    </w:p>
    <w:p w:rsidR="00345F4D" w:rsidRPr="00B90B29" w:rsidRDefault="00345F4D" w:rsidP="00345F4D">
      <w:pPr>
        <w:suppressAutoHyphens/>
        <w:spacing w:before="60" w:after="0" w:line="240" w:lineRule="auto"/>
        <w:ind w:left="284" w:hanging="284"/>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1.4.8.4. suzbijanje muha:</w:t>
      </w:r>
    </w:p>
    <w:p w:rsidR="00345F4D" w:rsidRPr="00B90B29" w:rsidRDefault="00345F4D" w:rsidP="00345F4D">
      <w:pPr>
        <w:numPr>
          <w:ilvl w:val="0"/>
          <w:numId w:val="2"/>
        </w:numPr>
        <w:suppressAutoHyphens/>
        <w:spacing w:before="60" w:after="0" w:line="240" w:lineRule="auto"/>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premazivanje površina na kojima se zadržavaju odrasle muhe svakih 6 do 8 tjedana ovisno o rezultatima uspješnosti provedene mjere u dozama i na način kako predlaže proizvođač insekticida</w:t>
      </w:r>
    </w:p>
    <w:p w:rsidR="00345F4D" w:rsidRPr="00B90B29" w:rsidRDefault="00345F4D" w:rsidP="00345F4D">
      <w:pPr>
        <w:numPr>
          <w:ilvl w:val="0"/>
          <w:numId w:val="2"/>
        </w:numPr>
        <w:suppressAutoHyphens/>
        <w:spacing w:before="60" w:after="0" w:line="240" w:lineRule="auto"/>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 xml:space="preserve">izlaganje ljepljivih traka ili </w:t>
      </w:r>
      <w:proofErr w:type="spellStart"/>
      <w:r w:rsidRPr="00B90B29">
        <w:rPr>
          <w:rFonts w:ascii="Times New Roman" w:eastAsia="Times New Roman" w:hAnsi="Times New Roman" w:cs="Times New Roman"/>
          <w:sz w:val="24"/>
          <w:szCs w:val="24"/>
          <w:lang w:eastAsia="zh-CN"/>
        </w:rPr>
        <w:t>lovki</w:t>
      </w:r>
      <w:proofErr w:type="spellEnd"/>
      <w:r w:rsidRPr="00B90B29">
        <w:rPr>
          <w:rFonts w:ascii="Times New Roman" w:eastAsia="Times New Roman" w:hAnsi="Times New Roman" w:cs="Times New Roman"/>
          <w:sz w:val="24"/>
          <w:szCs w:val="24"/>
          <w:lang w:eastAsia="zh-CN"/>
        </w:rPr>
        <w:t xml:space="preserve"> na način kako predlaže proizvođač</w:t>
      </w:r>
    </w:p>
    <w:p w:rsidR="00345F4D" w:rsidRPr="00B90B29" w:rsidRDefault="00345F4D" w:rsidP="00345F4D">
      <w:pPr>
        <w:numPr>
          <w:ilvl w:val="0"/>
          <w:numId w:val="2"/>
        </w:numPr>
        <w:suppressAutoHyphens/>
        <w:spacing w:before="60" w:after="0" w:line="240" w:lineRule="auto"/>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 xml:space="preserve">izlaganje granula neposredno na ciljanoj površini uz povremeno vlaženje ili potpuno močenje na način kako predlaže proizvođač </w:t>
      </w:r>
      <w:proofErr w:type="spellStart"/>
      <w:r w:rsidRPr="00B90B29">
        <w:rPr>
          <w:rFonts w:ascii="Times New Roman" w:eastAsia="Times New Roman" w:hAnsi="Times New Roman" w:cs="Times New Roman"/>
          <w:sz w:val="24"/>
          <w:szCs w:val="24"/>
          <w:lang w:eastAsia="zh-CN"/>
        </w:rPr>
        <w:t>larvicida</w:t>
      </w:r>
      <w:proofErr w:type="spellEnd"/>
      <w:r w:rsidRPr="00B90B29">
        <w:rPr>
          <w:rFonts w:ascii="Times New Roman" w:eastAsia="Times New Roman" w:hAnsi="Times New Roman" w:cs="Times New Roman"/>
          <w:sz w:val="24"/>
          <w:szCs w:val="24"/>
          <w:lang w:eastAsia="zh-CN"/>
        </w:rPr>
        <w:t xml:space="preserve"> </w:t>
      </w:r>
    </w:p>
    <w:p w:rsidR="00345F4D" w:rsidRPr="00B90B29" w:rsidRDefault="00345F4D" w:rsidP="00345F4D">
      <w:pPr>
        <w:numPr>
          <w:ilvl w:val="0"/>
          <w:numId w:val="2"/>
        </w:numPr>
        <w:suppressAutoHyphens/>
        <w:spacing w:before="60" w:after="0" w:line="240" w:lineRule="auto"/>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korištenje UV muholovki na mjestima gdje nije dozvoljena uporaba kemijskih sredstava</w:t>
      </w:r>
    </w:p>
    <w:p w:rsidR="00345F4D" w:rsidRPr="00B90B29" w:rsidRDefault="00345F4D" w:rsidP="00345F4D">
      <w:pPr>
        <w:numPr>
          <w:ilvl w:val="0"/>
          <w:numId w:val="2"/>
        </w:numPr>
        <w:suppressAutoHyphens/>
        <w:spacing w:before="60" w:after="0" w:line="240" w:lineRule="auto"/>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dnevna i noćna počivališta muha u zatvorenim prostorima svakih 6 do 8 tjedna ovisno o rezidualnosti insekticida u dozama i na način kako predlaže proizvođač insekticida</w:t>
      </w:r>
    </w:p>
    <w:p w:rsidR="00345F4D" w:rsidRPr="00B90B29" w:rsidRDefault="00345F4D" w:rsidP="00345F4D">
      <w:pPr>
        <w:numPr>
          <w:ilvl w:val="0"/>
          <w:numId w:val="2"/>
        </w:numPr>
        <w:suppressAutoHyphens/>
        <w:spacing w:before="60" w:after="0" w:line="240" w:lineRule="auto"/>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 xml:space="preserve">deponiji otpada - gnojnice svakih 14 dana u dozama i na način kako predlaže proizvođač </w:t>
      </w:r>
      <w:proofErr w:type="spellStart"/>
      <w:r w:rsidRPr="00B90B29">
        <w:rPr>
          <w:rFonts w:ascii="Times New Roman" w:eastAsia="Times New Roman" w:hAnsi="Times New Roman" w:cs="Times New Roman"/>
          <w:sz w:val="24"/>
          <w:szCs w:val="24"/>
          <w:lang w:eastAsia="zh-CN"/>
        </w:rPr>
        <w:t>larvicida</w:t>
      </w:r>
      <w:proofErr w:type="spellEnd"/>
      <w:r w:rsidRPr="00B90B29">
        <w:rPr>
          <w:rFonts w:ascii="Times New Roman" w:eastAsia="Times New Roman" w:hAnsi="Times New Roman" w:cs="Times New Roman"/>
          <w:sz w:val="24"/>
          <w:szCs w:val="24"/>
          <w:lang w:eastAsia="zh-CN"/>
        </w:rPr>
        <w:t>, tj. prskanje otopinom insekticida svakih 4 do 6 tjedana na način kako predlaže proizvođač insekticida</w:t>
      </w:r>
    </w:p>
    <w:p w:rsidR="00345F4D" w:rsidRPr="00B90B29" w:rsidRDefault="00345F4D" w:rsidP="00345F4D">
      <w:pPr>
        <w:suppressAutoHyphens/>
        <w:spacing w:before="60" w:after="0" w:line="240" w:lineRule="auto"/>
        <w:ind w:left="284" w:hanging="284"/>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1.4.8.5. suzbijanje buha: jednokratno, a ponekad višekratno ponoviti postupke dezinsekcije do istrebljenja u dozama i na način kako predlaže proizvođač insekticida</w:t>
      </w:r>
    </w:p>
    <w:p w:rsidR="00345F4D" w:rsidRPr="00B90B29" w:rsidRDefault="00345F4D" w:rsidP="00345F4D">
      <w:pPr>
        <w:suppressAutoHyphens/>
        <w:spacing w:before="60" w:after="0" w:line="240" w:lineRule="auto"/>
        <w:ind w:left="284" w:hanging="284"/>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1.4.8.6. suzbijanje krpelja: jednokratno ili dok traje pojavnost vezana uz oboljenje u dozama i na način kako predlaže proizvođač insekticida</w:t>
      </w:r>
    </w:p>
    <w:p w:rsidR="00345F4D" w:rsidRPr="00B90B29" w:rsidRDefault="00345F4D" w:rsidP="00345F4D">
      <w:pPr>
        <w:suppressAutoHyphens/>
        <w:spacing w:before="60" w:after="0" w:line="240" w:lineRule="auto"/>
        <w:ind w:left="284" w:hanging="284"/>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1.4.8.7. suzbijanje žohara insekticidom prema uputama proizvođača poštujući normativ 5 litara emulzije za 100 m</w:t>
      </w:r>
      <w:r w:rsidRPr="00B90B29">
        <w:rPr>
          <w:rFonts w:ascii="Times New Roman" w:eastAsia="Times New Roman" w:hAnsi="Times New Roman" w:cs="Times New Roman"/>
          <w:sz w:val="24"/>
          <w:szCs w:val="24"/>
          <w:vertAlign w:val="superscript"/>
          <w:lang w:eastAsia="zh-CN"/>
        </w:rPr>
        <w:t xml:space="preserve">2 </w:t>
      </w:r>
      <w:r w:rsidRPr="00B90B29">
        <w:rPr>
          <w:rFonts w:ascii="Times New Roman" w:eastAsia="Times New Roman" w:hAnsi="Times New Roman" w:cs="Times New Roman"/>
          <w:sz w:val="24"/>
          <w:szCs w:val="24"/>
          <w:lang w:eastAsia="zh-CN"/>
        </w:rPr>
        <w:t xml:space="preserve">u </w:t>
      </w:r>
      <w:proofErr w:type="spellStart"/>
      <w:r w:rsidRPr="00B90B29">
        <w:rPr>
          <w:rFonts w:ascii="Times New Roman" w:eastAsia="Times New Roman" w:hAnsi="Times New Roman" w:cs="Times New Roman"/>
          <w:sz w:val="24"/>
          <w:szCs w:val="24"/>
          <w:lang w:eastAsia="zh-CN"/>
        </w:rPr>
        <w:t>koncetraciji</w:t>
      </w:r>
      <w:proofErr w:type="spellEnd"/>
      <w:r w:rsidRPr="00B90B29">
        <w:rPr>
          <w:rFonts w:ascii="Times New Roman" w:eastAsia="Times New Roman" w:hAnsi="Times New Roman" w:cs="Times New Roman"/>
          <w:sz w:val="24"/>
          <w:szCs w:val="24"/>
          <w:lang w:eastAsia="zh-CN"/>
        </w:rPr>
        <w:t xml:space="preserve"> ovisno o poroznosti površine koja se obrađuje. Kod primjene insekticida tzv. Spot tretmanom obuhvatiti sve kritične točke koje može procijeniti samo isključivo voditelj terenske ekipe izvoditelja DDD mjera:</w:t>
      </w:r>
    </w:p>
    <w:p w:rsidR="00345F4D" w:rsidRPr="00B90B29" w:rsidRDefault="00345F4D" w:rsidP="00345F4D">
      <w:pPr>
        <w:numPr>
          <w:ilvl w:val="0"/>
          <w:numId w:val="1"/>
        </w:numPr>
        <w:suppressAutoHyphens/>
        <w:spacing w:before="60" w:after="0" w:line="240" w:lineRule="auto"/>
        <w:ind w:left="1068"/>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smeđi žohar: objekti koji rade tijekom cijele godine ovisno o vrsti i namjeni objekta te zatečenom stanju najmanje svaka 2 do 3 mjeseca; sezonski objekti 2 puta godišnje</w:t>
      </w:r>
    </w:p>
    <w:p w:rsidR="00345F4D" w:rsidRPr="00B90B29" w:rsidRDefault="00345F4D" w:rsidP="00345F4D">
      <w:pPr>
        <w:numPr>
          <w:ilvl w:val="0"/>
          <w:numId w:val="2"/>
        </w:numPr>
        <w:suppressAutoHyphens/>
        <w:spacing w:before="60" w:after="0" w:line="240" w:lineRule="auto"/>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crni žohar: 2 puta godišnje, po potrebi više do smanjenja na biološki minimum</w:t>
      </w:r>
    </w:p>
    <w:p w:rsidR="00345F4D" w:rsidRPr="00B90B29" w:rsidRDefault="00345F4D" w:rsidP="00345F4D">
      <w:pPr>
        <w:numPr>
          <w:ilvl w:val="0"/>
          <w:numId w:val="2"/>
        </w:numPr>
        <w:suppressAutoHyphens/>
        <w:spacing w:before="60" w:after="0" w:line="240" w:lineRule="auto"/>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mrko prugasti žohar: 2 puta godišnje, po potrebi više do smanjenja na biološki minimum</w:t>
      </w:r>
    </w:p>
    <w:p w:rsidR="00345F4D" w:rsidRPr="00B90B29" w:rsidRDefault="00345F4D" w:rsidP="00345F4D">
      <w:pPr>
        <w:numPr>
          <w:ilvl w:val="0"/>
          <w:numId w:val="2"/>
        </w:numPr>
        <w:suppressAutoHyphens/>
        <w:spacing w:before="60" w:after="0" w:line="240" w:lineRule="auto"/>
        <w:ind w:left="1066" w:hanging="357"/>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američki žohar: 2 puta godišnje, po potrebi više do smanjenja na biološki minimum</w:t>
      </w:r>
    </w:p>
    <w:p w:rsidR="00345F4D" w:rsidRPr="00B90B29" w:rsidRDefault="00345F4D" w:rsidP="00345F4D">
      <w:pPr>
        <w:suppressAutoHyphens/>
        <w:spacing w:before="60" w:after="0" w:line="240" w:lineRule="auto"/>
        <w:ind w:left="284" w:hanging="284"/>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1.4.8.8. suzbijanje mrava: 2 puta godišnje u dozama i na način kako predlaže proizvođač insekticida</w:t>
      </w:r>
    </w:p>
    <w:p w:rsidR="00345F4D" w:rsidRPr="00B90B29" w:rsidRDefault="00345F4D" w:rsidP="00345F4D">
      <w:pPr>
        <w:suppressAutoHyphens/>
        <w:spacing w:before="60" w:after="0" w:line="240" w:lineRule="auto"/>
        <w:ind w:left="284" w:hanging="284"/>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 xml:space="preserve">1.4.8.9. suzbijanje stjenica: zbog težine radnje potrebno je nekad višekratno ponoviti postupke dezinsekcije do istrebljenja u dozama i na način kako predlaže proizvođač insekticida; ukoliko je moguće osigurati sigurnosno-tehničke uvjete kod uporabe </w:t>
      </w:r>
      <w:proofErr w:type="spellStart"/>
      <w:r w:rsidRPr="00B90B29">
        <w:rPr>
          <w:rFonts w:ascii="Times New Roman" w:eastAsia="Times New Roman" w:hAnsi="Times New Roman" w:cs="Times New Roman"/>
          <w:sz w:val="24"/>
          <w:szCs w:val="24"/>
          <w:lang w:eastAsia="zh-CN"/>
        </w:rPr>
        <w:t>fumiganata</w:t>
      </w:r>
      <w:proofErr w:type="spellEnd"/>
      <w:r w:rsidRPr="00B90B29">
        <w:rPr>
          <w:rFonts w:ascii="Times New Roman" w:eastAsia="Times New Roman" w:hAnsi="Times New Roman" w:cs="Times New Roman"/>
          <w:sz w:val="24"/>
          <w:szCs w:val="24"/>
          <w:lang w:eastAsia="zh-CN"/>
        </w:rPr>
        <w:t xml:space="preserve"> (cijanovodik) jednokratno, tj. do istrebljenja u dozama i na način kako predlaže proizvođač </w:t>
      </w:r>
      <w:proofErr w:type="spellStart"/>
      <w:r w:rsidRPr="00B90B29">
        <w:rPr>
          <w:rFonts w:ascii="Times New Roman" w:eastAsia="Times New Roman" w:hAnsi="Times New Roman" w:cs="Times New Roman"/>
          <w:sz w:val="24"/>
          <w:szCs w:val="24"/>
          <w:lang w:eastAsia="zh-CN"/>
        </w:rPr>
        <w:t>fumiganta</w:t>
      </w:r>
      <w:proofErr w:type="spellEnd"/>
    </w:p>
    <w:p w:rsidR="00345F4D" w:rsidRPr="00B90B29" w:rsidRDefault="00345F4D" w:rsidP="00345F4D">
      <w:pPr>
        <w:suppressAutoHyphens/>
        <w:spacing w:before="60" w:after="0" w:line="240" w:lineRule="auto"/>
        <w:ind w:left="284" w:hanging="284"/>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1.4.8.10. suzbijanje ostalih sezonskih štetnih (opasnih) člankonožaca (</w:t>
      </w:r>
      <w:proofErr w:type="spellStart"/>
      <w:r w:rsidRPr="00B90B29">
        <w:rPr>
          <w:rFonts w:ascii="Times New Roman" w:eastAsia="Times New Roman" w:hAnsi="Times New Roman" w:cs="Times New Roman"/>
          <w:sz w:val="24"/>
          <w:szCs w:val="24"/>
          <w:lang w:eastAsia="zh-CN"/>
        </w:rPr>
        <w:t>pederida</w:t>
      </w:r>
      <w:proofErr w:type="spellEnd"/>
      <w:r w:rsidRPr="00B90B29">
        <w:rPr>
          <w:rFonts w:ascii="Times New Roman" w:eastAsia="Times New Roman" w:hAnsi="Times New Roman" w:cs="Times New Roman"/>
          <w:sz w:val="24"/>
          <w:szCs w:val="24"/>
          <w:lang w:eastAsia="zh-CN"/>
        </w:rPr>
        <w:t xml:space="preserve"> i azijskih božjih ovčica te drugih </w:t>
      </w:r>
      <w:proofErr w:type="spellStart"/>
      <w:r w:rsidRPr="00B90B29">
        <w:rPr>
          <w:rFonts w:ascii="Times New Roman" w:eastAsia="Times New Roman" w:hAnsi="Times New Roman" w:cs="Times New Roman"/>
          <w:sz w:val="24"/>
          <w:szCs w:val="24"/>
          <w:lang w:eastAsia="zh-CN"/>
        </w:rPr>
        <w:t>hematotoksičnih</w:t>
      </w:r>
      <w:proofErr w:type="spellEnd"/>
      <w:r w:rsidRPr="00B90B29">
        <w:rPr>
          <w:rFonts w:ascii="Times New Roman" w:eastAsia="Times New Roman" w:hAnsi="Times New Roman" w:cs="Times New Roman"/>
          <w:sz w:val="24"/>
          <w:szCs w:val="24"/>
          <w:lang w:eastAsia="zh-CN"/>
        </w:rPr>
        <w:t xml:space="preserve"> insekata, </w:t>
      </w:r>
      <w:proofErr w:type="spellStart"/>
      <w:r w:rsidRPr="00B90B29">
        <w:rPr>
          <w:rFonts w:ascii="Times New Roman" w:eastAsia="Times New Roman" w:hAnsi="Times New Roman" w:cs="Times New Roman"/>
          <w:sz w:val="24"/>
          <w:szCs w:val="24"/>
          <w:lang w:eastAsia="zh-CN"/>
        </w:rPr>
        <w:t>skokuna</w:t>
      </w:r>
      <w:proofErr w:type="spellEnd"/>
      <w:r w:rsidRPr="00B90B29">
        <w:rPr>
          <w:rFonts w:ascii="Times New Roman" w:eastAsia="Times New Roman" w:hAnsi="Times New Roman" w:cs="Times New Roman"/>
          <w:sz w:val="24"/>
          <w:szCs w:val="24"/>
          <w:lang w:eastAsia="zh-CN"/>
        </w:rPr>
        <w:t xml:space="preserve">, babura, stonoga, osa, stršljena, </w:t>
      </w:r>
      <w:proofErr w:type="spellStart"/>
      <w:r w:rsidRPr="00B90B29">
        <w:rPr>
          <w:rFonts w:ascii="Times New Roman" w:eastAsia="Times New Roman" w:hAnsi="Times New Roman" w:cs="Times New Roman"/>
          <w:sz w:val="24"/>
          <w:szCs w:val="24"/>
          <w:lang w:eastAsia="zh-CN"/>
        </w:rPr>
        <w:lastRenderedPageBreak/>
        <w:t>simulida</w:t>
      </w:r>
      <w:proofErr w:type="spellEnd"/>
      <w:r w:rsidRPr="00B90B29">
        <w:rPr>
          <w:rFonts w:ascii="Times New Roman" w:eastAsia="Times New Roman" w:hAnsi="Times New Roman" w:cs="Times New Roman"/>
          <w:sz w:val="24"/>
          <w:szCs w:val="24"/>
          <w:lang w:eastAsia="zh-CN"/>
        </w:rPr>
        <w:t xml:space="preserve">, leptira ili gusjenica uzročnika alergijskih manifestacija) na mjestima aglomeracija jednokratno do nestanka </w:t>
      </w:r>
      <w:proofErr w:type="spellStart"/>
      <w:r w:rsidRPr="00B90B29">
        <w:rPr>
          <w:rFonts w:ascii="Times New Roman" w:eastAsia="Times New Roman" w:hAnsi="Times New Roman" w:cs="Times New Roman"/>
          <w:sz w:val="24"/>
          <w:szCs w:val="24"/>
          <w:lang w:eastAsia="zh-CN"/>
        </w:rPr>
        <w:t>nokse</w:t>
      </w:r>
      <w:proofErr w:type="spellEnd"/>
      <w:r w:rsidRPr="00B90B29">
        <w:rPr>
          <w:rFonts w:ascii="Times New Roman" w:eastAsia="Times New Roman" w:hAnsi="Times New Roman" w:cs="Times New Roman"/>
          <w:sz w:val="24"/>
          <w:szCs w:val="24"/>
          <w:lang w:eastAsia="zh-CN"/>
        </w:rPr>
        <w:t>, a prema naputku proizvođača insekticida</w:t>
      </w:r>
    </w:p>
    <w:p w:rsidR="00345F4D" w:rsidRPr="00B90B29" w:rsidRDefault="00345F4D" w:rsidP="00345F4D">
      <w:pPr>
        <w:suppressAutoHyphens/>
        <w:spacing w:before="60" w:after="0" w:line="240" w:lineRule="auto"/>
        <w:ind w:left="284" w:hanging="284"/>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1.4.8.11. suzbijanje štetnih glodavaca:</w:t>
      </w:r>
    </w:p>
    <w:p w:rsidR="00345F4D" w:rsidRPr="00B90B29" w:rsidRDefault="00345F4D" w:rsidP="00345F4D">
      <w:pPr>
        <w:numPr>
          <w:ilvl w:val="0"/>
          <w:numId w:val="2"/>
        </w:numPr>
        <w:suppressAutoHyphens/>
        <w:spacing w:before="60" w:after="0" w:line="240" w:lineRule="auto"/>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 xml:space="preserve">preventivna i obvezna preventivna deratizacija u stambenim objektima i neposrednom okolišu, na javnoprometnim i na javnim zelenim površinama (trgovima, parkovima, na obalama vodotoka) te deponijima otpada obvezno 2 puta godišnje u dinamici da se proljetna akcija deratizacije uvijek provodi tijekom ožujka, travnja i svibnja, a jesenska akcija deratizacije provodi se uvijek tijekom rujna, listopada i studenog što je uvjetovano biologijom i etologijom štetnih glodavaca. Kako bi se održavao biološki minimum štetnih glodavaca razdoblje između dvije akcije ne bi smjelo biti dulje od 6, tj. </w:t>
      </w:r>
      <w:proofErr w:type="spellStart"/>
      <w:r w:rsidRPr="00B90B29">
        <w:rPr>
          <w:rFonts w:ascii="Times New Roman" w:eastAsia="Times New Roman" w:hAnsi="Times New Roman" w:cs="Times New Roman"/>
          <w:sz w:val="24"/>
          <w:szCs w:val="24"/>
          <w:lang w:eastAsia="zh-CN"/>
        </w:rPr>
        <w:t>max</w:t>
      </w:r>
      <w:proofErr w:type="spellEnd"/>
      <w:r w:rsidRPr="00B90B29">
        <w:rPr>
          <w:rFonts w:ascii="Times New Roman" w:eastAsia="Times New Roman" w:hAnsi="Times New Roman" w:cs="Times New Roman"/>
          <w:sz w:val="24"/>
          <w:szCs w:val="24"/>
          <w:lang w:eastAsia="zh-CN"/>
        </w:rPr>
        <w:t>. 8 mjeseci.</w:t>
      </w:r>
    </w:p>
    <w:p w:rsidR="00345F4D" w:rsidRPr="00B90B29" w:rsidRDefault="00345F4D" w:rsidP="00345F4D">
      <w:pPr>
        <w:numPr>
          <w:ilvl w:val="0"/>
          <w:numId w:val="2"/>
        </w:numPr>
        <w:suppressAutoHyphens/>
        <w:spacing w:before="60" w:after="0" w:line="240" w:lineRule="auto"/>
        <w:ind w:left="1066" w:hanging="357"/>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 xml:space="preserve">svi drugi objekti iz članka 10. stavka 1. Zakona o zaštiti pučanstva od zaraznih bolesti: do prestanka konzumacije zatrovanih mamaca, a najmanje 2 puta godišnje; uz izuzetak tzv. kritičnih objekata (kao npr. prehrambena proizvodnja, deponiji, sumnjive higijenski zapuštene zgrade, mesnice, groblja-mrtvačnice) obnovu mamaca potrebno je ponavljati i do 3-4 puta godišnje, tj. do potpunog izostanka potrošnje; tzv. "penetracijska mjesta" kao što su veletržnice hrane </w:t>
      </w:r>
      <w:proofErr w:type="spellStart"/>
      <w:r w:rsidRPr="00B90B29">
        <w:rPr>
          <w:rFonts w:ascii="Times New Roman" w:eastAsia="Times New Roman" w:hAnsi="Times New Roman" w:cs="Times New Roman"/>
          <w:sz w:val="24"/>
          <w:szCs w:val="24"/>
          <w:lang w:eastAsia="zh-CN"/>
        </w:rPr>
        <w:t>neživotinjskog</w:t>
      </w:r>
      <w:proofErr w:type="spellEnd"/>
      <w:r w:rsidRPr="00B90B29">
        <w:rPr>
          <w:rFonts w:ascii="Times New Roman" w:eastAsia="Times New Roman" w:hAnsi="Times New Roman" w:cs="Times New Roman"/>
          <w:sz w:val="24"/>
          <w:szCs w:val="24"/>
          <w:lang w:eastAsia="zh-CN"/>
        </w:rPr>
        <w:t xml:space="preserve"> podrijetla, autobusne ili željezničke postaje, lučka pretovarna skladišta ili lučki prostor gdje bi se nadzor trebalo provoditi 4 puta godišnje, tj. svaka 3 mjeseca uz obradu sve do potpunog prestanka potrošnje mamaca, odnosno ovisno o stupnju sanacije površine, prostora i objekta trajno</w:t>
      </w:r>
    </w:p>
    <w:p w:rsidR="00345F4D" w:rsidRPr="00B90B29" w:rsidRDefault="00345F4D" w:rsidP="00345F4D">
      <w:pPr>
        <w:numPr>
          <w:ilvl w:val="0"/>
          <w:numId w:val="2"/>
        </w:numPr>
        <w:suppressAutoHyphens/>
        <w:spacing w:before="60" w:after="120" w:line="240" w:lineRule="auto"/>
        <w:ind w:left="1066" w:hanging="357"/>
        <w:jc w:val="both"/>
        <w:rPr>
          <w:rFonts w:ascii="Times New Roman" w:eastAsia="Calibri" w:hAnsi="Times New Roman" w:cs="Times New Roman"/>
          <w:b/>
          <w:sz w:val="20"/>
          <w:szCs w:val="20"/>
          <w:lang w:eastAsia="zh-CN"/>
        </w:rPr>
      </w:pPr>
      <w:r w:rsidRPr="00B90B29">
        <w:rPr>
          <w:rFonts w:ascii="Times New Roman" w:eastAsia="Times New Roman" w:hAnsi="Times New Roman" w:cs="Times New Roman"/>
          <w:sz w:val="24"/>
          <w:szCs w:val="24"/>
          <w:lang w:eastAsia="zh-CN"/>
        </w:rPr>
        <w:t xml:space="preserve">ukoliko integrirane mjere deratizacije uporabom </w:t>
      </w:r>
      <w:proofErr w:type="spellStart"/>
      <w:r w:rsidRPr="00B90B29">
        <w:rPr>
          <w:rFonts w:ascii="Times New Roman" w:eastAsia="Times New Roman" w:hAnsi="Times New Roman" w:cs="Times New Roman"/>
          <w:sz w:val="24"/>
          <w:szCs w:val="24"/>
          <w:lang w:eastAsia="zh-CN"/>
        </w:rPr>
        <w:t>nekemijskih</w:t>
      </w:r>
      <w:proofErr w:type="spellEnd"/>
      <w:r w:rsidRPr="00B90B29">
        <w:rPr>
          <w:rFonts w:ascii="Times New Roman" w:eastAsia="Times New Roman" w:hAnsi="Times New Roman" w:cs="Times New Roman"/>
          <w:sz w:val="24"/>
          <w:szCs w:val="24"/>
          <w:lang w:eastAsia="zh-CN"/>
        </w:rPr>
        <w:t xml:space="preserve"> sredstava nisu dovele do smanjenja populacije na biološki minimum, zatrovani mamci se koriste sukladno sljedećim normativima:</w:t>
      </w:r>
    </w:p>
    <w:tbl>
      <w:tblPr>
        <w:tblW w:w="0" w:type="auto"/>
        <w:tblInd w:w="108" w:type="dxa"/>
        <w:tblLayout w:type="fixed"/>
        <w:tblLook w:val="04A0" w:firstRow="1" w:lastRow="0" w:firstColumn="1" w:lastColumn="0" w:noHBand="0" w:noVBand="1"/>
      </w:tblPr>
      <w:tblGrid>
        <w:gridCol w:w="466"/>
        <w:gridCol w:w="918"/>
        <w:gridCol w:w="1418"/>
        <w:gridCol w:w="2126"/>
        <w:gridCol w:w="1701"/>
        <w:gridCol w:w="2561"/>
      </w:tblGrid>
      <w:tr w:rsidR="00345F4D" w:rsidRPr="00B90B29" w:rsidTr="0043650B">
        <w:tc>
          <w:tcPr>
            <w:tcW w:w="2802" w:type="dxa"/>
            <w:gridSpan w:val="3"/>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center"/>
              <w:rPr>
                <w:rFonts w:ascii="Times New Roman" w:eastAsia="Calibri" w:hAnsi="Times New Roman" w:cs="Times New Roman"/>
                <w:b/>
                <w:sz w:val="20"/>
                <w:szCs w:val="20"/>
                <w:lang w:eastAsia="zh-CN"/>
              </w:rPr>
            </w:pPr>
            <w:r w:rsidRPr="00B90B29">
              <w:rPr>
                <w:rFonts w:ascii="Times New Roman" w:eastAsia="Calibri" w:hAnsi="Times New Roman" w:cs="Times New Roman"/>
                <w:b/>
                <w:sz w:val="20"/>
                <w:szCs w:val="20"/>
                <w:lang w:eastAsia="zh-CN"/>
              </w:rPr>
              <w:t>Vrsta objekta</w:t>
            </w:r>
          </w:p>
        </w:tc>
        <w:tc>
          <w:tcPr>
            <w:tcW w:w="2126" w:type="dxa"/>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center"/>
              <w:rPr>
                <w:rFonts w:ascii="Times New Roman" w:eastAsia="Calibri" w:hAnsi="Times New Roman" w:cs="Times New Roman"/>
                <w:b/>
                <w:sz w:val="20"/>
                <w:szCs w:val="20"/>
                <w:lang w:eastAsia="zh-CN"/>
              </w:rPr>
            </w:pPr>
            <w:r w:rsidRPr="00B90B29">
              <w:rPr>
                <w:rFonts w:ascii="Times New Roman" w:eastAsia="Calibri" w:hAnsi="Times New Roman" w:cs="Times New Roman"/>
                <w:b/>
                <w:sz w:val="20"/>
                <w:szCs w:val="20"/>
                <w:lang w:eastAsia="zh-CN"/>
              </w:rPr>
              <w:t xml:space="preserve">Količina krutog </w:t>
            </w:r>
            <w:proofErr w:type="spellStart"/>
            <w:r w:rsidRPr="00B90B29">
              <w:rPr>
                <w:rFonts w:ascii="Times New Roman" w:eastAsia="Calibri" w:hAnsi="Times New Roman" w:cs="Times New Roman"/>
                <w:b/>
                <w:sz w:val="20"/>
                <w:szCs w:val="20"/>
                <w:lang w:eastAsia="zh-CN"/>
              </w:rPr>
              <w:t>parafiniziranog</w:t>
            </w:r>
            <w:proofErr w:type="spellEnd"/>
            <w:r w:rsidRPr="00B90B29">
              <w:rPr>
                <w:rFonts w:ascii="Times New Roman" w:eastAsia="Calibri" w:hAnsi="Times New Roman" w:cs="Times New Roman"/>
                <w:b/>
                <w:sz w:val="20"/>
                <w:szCs w:val="20"/>
                <w:lang w:eastAsia="zh-CN"/>
              </w:rPr>
              <w:t xml:space="preserve"> ili želatinoznog (mekog) mamca* </w:t>
            </w:r>
          </w:p>
        </w:tc>
        <w:tc>
          <w:tcPr>
            <w:tcW w:w="1701" w:type="dxa"/>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center"/>
              <w:rPr>
                <w:rFonts w:ascii="Times New Roman" w:eastAsia="Calibri" w:hAnsi="Times New Roman" w:cs="Times New Roman"/>
                <w:b/>
                <w:sz w:val="20"/>
                <w:szCs w:val="20"/>
                <w:lang w:eastAsia="zh-CN"/>
              </w:rPr>
            </w:pPr>
            <w:r w:rsidRPr="00B90B29">
              <w:rPr>
                <w:rFonts w:ascii="Times New Roman" w:eastAsia="Calibri" w:hAnsi="Times New Roman" w:cs="Times New Roman"/>
                <w:b/>
                <w:sz w:val="20"/>
                <w:szCs w:val="20"/>
                <w:lang w:eastAsia="zh-CN"/>
              </w:rPr>
              <w:t xml:space="preserve">Površina </w:t>
            </w:r>
          </w:p>
          <w:p w:rsidR="00345F4D" w:rsidRPr="00B90B29" w:rsidRDefault="00345F4D" w:rsidP="0043650B">
            <w:pPr>
              <w:suppressAutoHyphens/>
              <w:spacing w:before="480" w:after="0"/>
              <w:ind w:left="284" w:hanging="284"/>
              <w:jc w:val="center"/>
              <w:rPr>
                <w:rFonts w:ascii="Times New Roman" w:eastAsia="Calibri" w:hAnsi="Times New Roman" w:cs="Times New Roman"/>
                <w:b/>
                <w:sz w:val="20"/>
                <w:szCs w:val="20"/>
                <w:lang w:eastAsia="zh-CN"/>
              </w:rPr>
            </w:pPr>
            <w:r w:rsidRPr="00B90B29">
              <w:rPr>
                <w:rFonts w:ascii="Times New Roman" w:eastAsia="Calibri" w:hAnsi="Times New Roman" w:cs="Times New Roman"/>
                <w:b/>
                <w:sz w:val="20"/>
                <w:szCs w:val="20"/>
                <w:lang w:eastAsia="zh-CN"/>
              </w:rPr>
              <w:t>tretiranja</w:t>
            </w:r>
          </w:p>
        </w:tc>
        <w:tc>
          <w:tcPr>
            <w:tcW w:w="2561" w:type="dxa"/>
            <w:tcBorders>
              <w:top w:val="single" w:sz="4" w:space="0" w:color="000000"/>
              <w:left w:val="single" w:sz="4" w:space="0" w:color="000000"/>
              <w:bottom w:val="single" w:sz="4" w:space="0" w:color="000000"/>
              <w:right w:val="single" w:sz="4" w:space="0" w:color="000000"/>
            </w:tcBorders>
            <w:hideMark/>
          </w:tcPr>
          <w:p w:rsidR="00345F4D" w:rsidRPr="00B90B29" w:rsidRDefault="00345F4D" w:rsidP="0043650B">
            <w:pPr>
              <w:suppressAutoHyphens/>
              <w:spacing w:before="480" w:after="0"/>
              <w:ind w:left="284" w:hanging="284"/>
              <w:jc w:val="center"/>
              <w:rPr>
                <w:rFonts w:ascii="Times New Roman" w:eastAsia="Calibri" w:hAnsi="Times New Roman" w:cs="Times New Roman"/>
                <w:sz w:val="20"/>
                <w:szCs w:val="20"/>
                <w:lang w:eastAsia="zh-CN"/>
              </w:rPr>
            </w:pPr>
            <w:r w:rsidRPr="00B90B29">
              <w:rPr>
                <w:rFonts w:ascii="Times New Roman" w:eastAsia="Calibri" w:hAnsi="Times New Roman" w:cs="Times New Roman"/>
                <w:b/>
                <w:sz w:val="20"/>
                <w:szCs w:val="20"/>
                <w:lang w:eastAsia="zh-CN"/>
              </w:rPr>
              <w:t>Obvezna uporaba deratizacijske kutije koju nije moguće slučajno otvoriti</w:t>
            </w:r>
          </w:p>
        </w:tc>
      </w:tr>
      <w:tr w:rsidR="00345F4D" w:rsidRPr="00B90B29" w:rsidTr="0043650B">
        <w:tc>
          <w:tcPr>
            <w:tcW w:w="466" w:type="dxa"/>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both"/>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t>1.</w:t>
            </w:r>
          </w:p>
        </w:tc>
        <w:tc>
          <w:tcPr>
            <w:tcW w:w="2336" w:type="dxa"/>
            <w:gridSpan w:val="2"/>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both"/>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t>Stambeni objekti i okućnice</w:t>
            </w:r>
          </w:p>
        </w:tc>
        <w:tc>
          <w:tcPr>
            <w:tcW w:w="2126" w:type="dxa"/>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center"/>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t xml:space="preserve">1 mamac (20-50 </w:t>
            </w:r>
            <w:proofErr w:type="spellStart"/>
            <w:r w:rsidRPr="00B90B29">
              <w:rPr>
                <w:rFonts w:ascii="Times New Roman" w:eastAsia="Calibri" w:hAnsi="Times New Roman" w:cs="Times New Roman"/>
                <w:sz w:val="20"/>
                <w:szCs w:val="20"/>
                <w:lang w:eastAsia="zh-CN"/>
              </w:rPr>
              <w:t>gr</w:t>
            </w:r>
            <w:proofErr w:type="spellEnd"/>
            <w:r w:rsidRPr="00B90B29">
              <w:rPr>
                <w:rFonts w:ascii="Times New Roman" w:eastAsia="Calibri" w:hAnsi="Times New Roman" w:cs="Times New Roman"/>
                <w:sz w:val="20"/>
                <w:szCs w:val="20"/>
                <w:lang w:eastAsia="zh-CN"/>
              </w:rPr>
              <w:t>)</w:t>
            </w:r>
          </w:p>
        </w:tc>
        <w:tc>
          <w:tcPr>
            <w:tcW w:w="1701" w:type="dxa"/>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center"/>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t>30 m</w:t>
            </w:r>
            <w:r w:rsidRPr="00B90B29">
              <w:rPr>
                <w:rFonts w:ascii="Times New Roman" w:eastAsia="Calibri" w:hAnsi="Times New Roman" w:cs="Times New Roman"/>
                <w:sz w:val="20"/>
                <w:szCs w:val="20"/>
                <w:vertAlign w:val="superscript"/>
                <w:lang w:eastAsia="zh-CN"/>
              </w:rPr>
              <w:t>2</w:t>
            </w:r>
          </w:p>
        </w:tc>
        <w:tc>
          <w:tcPr>
            <w:tcW w:w="2561" w:type="dxa"/>
            <w:tcBorders>
              <w:top w:val="single" w:sz="4" w:space="0" w:color="000000"/>
              <w:left w:val="single" w:sz="4" w:space="0" w:color="000000"/>
              <w:bottom w:val="single" w:sz="4" w:space="0" w:color="000000"/>
              <w:right w:val="single" w:sz="4" w:space="0" w:color="000000"/>
            </w:tcBorders>
            <w:hideMark/>
          </w:tcPr>
          <w:p w:rsidR="00345F4D" w:rsidRPr="00B90B29" w:rsidRDefault="00345F4D" w:rsidP="0043650B">
            <w:pPr>
              <w:suppressAutoHyphens/>
              <w:spacing w:before="480" w:after="0"/>
              <w:ind w:left="284" w:hanging="284"/>
              <w:jc w:val="center"/>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t>DA</w:t>
            </w:r>
          </w:p>
        </w:tc>
      </w:tr>
      <w:tr w:rsidR="00345F4D" w:rsidRPr="00B90B29" w:rsidTr="0043650B">
        <w:tc>
          <w:tcPr>
            <w:tcW w:w="466" w:type="dxa"/>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both"/>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t>2.</w:t>
            </w:r>
          </w:p>
        </w:tc>
        <w:tc>
          <w:tcPr>
            <w:tcW w:w="2336" w:type="dxa"/>
            <w:gridSpan w:val="2"/>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both"/>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t>Gospodarski objekti i pripadajući prostori</w:t>
            </w:r>
          </w:p>
        </w:tc>
        <w:tc>
          <w:tcPr>
            <w:tcW w:w="2126" w:type="dxa"/>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center"/>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t xml:space="preserve">1 mamac (20-50 </w:t>
            </w:r>
            <w:proofErr w:type="spellStart"/>
            <w:r w:rsidRPr="00B90B29">
              <w:rPr>
                <w:rFonts w:ascii="Times New Roman" w:eastAsia="Calibri" w:hAnsi="Times New Roman" w:cs="Times New Roman"/>
                <w:sz w:val="20"/>
                <w:szCs w:val="20"/>
                <w:lang w:eastAsia="zh-CN"/>
              </w:rPr>
              <w:t>gr</w:t>
            </w:r>
            <w:proofErr w:type="spellEnd"/>
            <w:r w:rsidRPr="00B90B29">
              <w:rPr>
                <w:rFonts w:ascii="Times New Roman" w:eastAsia="Calibri" w:hAnsi="Times New Roman" w:cs="Times New Roman"/>
                <w:sz w:val="20"/>
                <w:szCs w:val="20"/>
                <w:lang w:eastAsia="zh-CN"/>
              </w:rPr>
              <w:t>)</w:t>
            </w:r>
          </w:p>
        </w:tc>
        <w:tc>
          <w:tcPr>
            <w:tcW w:w="1701" w:type="dxa"/>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center"/>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t>20 m</w:t>
            </w:r>
            <w:r w:rsidRPr="00B90B29">
              <w:rPr>
                <w:rFonts w:ascii="Times New Roman" w:eastAsia="Calibri" w:hAnsi="Times New Roman" w:cs="Times New Roman"/>
                <w:sz w:val="20"/>
                <w:szCs w:val="20"/>
                <w:vertAlign w:val="superscript"/>
                <w:lang w:eastAsia="zh-CN"/>
              </w:rPr>
              <w:t>2</w:t>
            </w:r>
          </w:p>
        </w:tc>
        <w:tc>
          <w:tcPr>
            <w:tcW w:w="2561" w:type="dxa"/>
            <w:tcBorders>
              <w:top w:val="single" w:sz="4" w:space="0" w:color="000000"/>
              <w:left w:val="single" w:sz="4" w:space="0" w:color="000000"/>
              <w:bottom w:val="single" w:sz="4" w:space="0" w:color="000000"/>
              <w:right w:val="single" w:sz="4" w:space="0" w:color="000000"/>
            </w:tcBorders>
            <w:hideMark/>
          </w:tcPr>
          <w:p w:rsidR="00345F4D" w:rsidRPr="00B90B29" w:rsidRDefault="00345F4D" w:rsidP="0043650B">
            <w:pPr>
              <w:suppressAutoHyphens/>
              <w:spacing w:before="480" w:after="0"/>
              <w:ind w:left="284" w:hanging="284"/>
              <w:jc w:val="center"/>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t>DA</w:t>
            </w:r>
          </w:p>
        </w:tc>
      </w:tr>
      <w:tr w:rsidR="00345F4D" w:rsidRPr="00B90B29" w:rsidTr="0043650B">
        <w:tc>
          <w:tcPr>
            <w:tcW w:w="466" w:type="dxa"/>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both"/>
              <w:rPr>
                <w:rFonts w:ascii="Times New Roman" w:eastAsia="Calibri" w:hAnsi="Times New Roman" w:cs="Times New Roman"/>
                <w:sz w:val="20"/>
                <w:szCs w:val="20"/>
                <w:lang w:val="pl-PL" w:eastAsia="zh-CN"/>
              </w:rPr>
            </w:pPr>
            <w:r w:rsidRPr="00B90B29">
              <w:rPr>
                <w:rFonts w:ascii="Times New Roman" w:eastAsia="Calibri" w:hAnsi="Times New Roman" w:cs="Times New Roman"/>
                <w:sz w:val="20"/>
                <w:szCs w:val="20"/>
                <w:lang w:eastAsia="zh-CN"/>
              </w:rPr>
              <w:t>3.</w:t>
            </w:r>
          </w:p>
        </w:tc>
        <w:tc>
          <w:tcPr>
            <w:tcW w:w="2336" w:type="dxa"/>
            <w:gridSpan w:val="2"/>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both"/>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val="pl-PL" w:eastAsia="zh-CN"/>
              </w:rPr>
              <w:t>Površine oko gospodarskih objekata</w:t>
            </w:r>
            <w:r w:rsidRPr="00B90B29">
              <w:rPr>
                <w:rFonts w:ascii="Times New Roman" w:eastAsia="Calibri" w:hAnsi="Times New Roman" w:cs="Times New Roman"/>
                <w:sz w:val="20"/>
                <w:szCs w:val="20"/>
                <w:lang w:eastAsia="zh-CN"/>
              </w:rPr>
              <w:t xml:space="preserve"> (vanjska strana objekta)</w:t>
            </w:r>
          </w:p>
        </w:tc>
        <w:tc>
          <w:tcPr>
            <w:tcW w:w="2126" w:type="dxa"/>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center"/>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t xml:space="preserve">1 </w:t>
            </w:r>
            <w:r w:rsidRPr="00B90B29">
              <w:rPr>
                <w:rFonts w:ascii="Times New Roman" w:eastAsia="Calibri" w:hAnsi="Times New Roman" w:cs="Times New Roman"/>
                <w:sz w:val="20"/>
                <w:szCs w:val="20"/>
                <w:lang w:val="pl-PL" w:eastAsia="zh-CN"/>
              </w:rPr>
              <w:t>mamac</w:t>
            </w:r>
            <w:r w:rsidRPr="00B90B29">
              <w:rPr>
                <w:rFonts w:ascii="Times New Roman" w:eastAsia="Calibri" w:hAnsi="Times New Roman" w:cs="Times New Roman"/>
                <w:sz w:val="20"/>
                <w:szCs w:val="20"/>
                <w:lang w:eastAsia="zh-CN"/>
              </w:rPr>
              <w:t xml:space="preserve"> (20-50 </w:t>
            </w:r>
            <w:r w:rsidRPr="00B90B29">
              <w:rPr>
                <w:rFonts w:ascii="Times New Roman" w:eastAsia="Calibri" w:hAnsi="Times New Roman" w:cs="Times New Roman"/>
                <w:sz w:val="20"/>
                <w:szCs w:val="20"/>
                <w:lang w:val="pl-PL" w:eastAsia="zh-CN"/>
              </w:rPr>
              <w:t>gr</w:t>
            </w:r>
            <w:r w:rsidRPr="00B90B29">
              <w:rPr>
                <w:rFonts w:ascii="Times New Roman" w:eastAsia="Calibri" w:hAnsi="Times New Roman" w:cs="Times New Roman"/>
                <w:sz w:val="20"/>
                <w:szCs w:val="20"/>
                <w:lang w:eastAsia="zh-CN"/>
              </w:rPr>
              <w:t>)</w:t>
            </w:r>
          </w:p>
        </w:tc>
        <w:tc>
          <w:tcPr>
            <w:tcW w:w="1701" w:type="dxa"/>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center"/>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t xml:space="preserve">na svakih 10-15 </w:t>
            </w:r>
            <w:r w:rsidRPr="00B90B29">
              <w:rPr>
                <w:rFonts w:ascii="Times New Roman" w:eastAsia="Calibri" w:hAnsi="Times New Roman" w:cs="Times New Roman"/>
                <w:sz w:val="20"/>
                <w:szCs w:val="20"/>
                <w:lang w:val="pl-PL" w:eastAsia="zh-CN"/>
              </w:rPr>
              <w:t>m</w:t>
            </w:r>
          </w:p>
        </w:tc>
        <w:tc>
          <w:tcPr>
            <w:tcW w:w="2561" w:type="dxa"/>
            <w:tcBorders>
              <w:top w:val="single" w:sz="4" w:space="0" w:color="000000"/>
              <w:left w:val="single" w:sz="4" w:space="0" w:color="000000"/>
              <w:bottom w:val="single" w:sz="4" w:space="0" w:color="000000"/>
              <w:right w:val="single" w:sz="4" w:space="0" w:color="000000"/>
            </w:tcBorders>
            <w:hideMark/>
          </w:tcPr>
          <w:p w:rsidR="00345F4D" w:rsidRPr="00B90B29" w:rsidRDefault="00345F4D" w:rsidP="0043650B">
            <w:pPr>
              <w:suppressAutoHyphens/>
              <w:spacing w:before="480" w:after="0"/>
              <w:ind w:left="284" w:hanging="284"/>
              <w:jc w:val="center"/>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t xml:space="preserve">DA </w:t>
            </w:r>
          </w:p>
        </w:tc>
      </w:tr>
      <w:tr w:rsidR="00345F4D" w:rsidRPr="00B90B29" w:rsidTr="0043650B">
        <w:tc>
          <w:tcPr>
            <w:tcW w:w="466" w:type="dxa"/>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both"/>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t>4.</w:t>
            </w:r>
          </w:p>
        </w:tc>
        <w:tc>
          <w:tcPr>
            <w:tcW w:w="2336" w:type="dxa"/>
            <w:gridSpan w:val="2"/>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both"/>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t>Subjekti (objekti) u poslovanju s hranom</w:t>
            </w:r>
          </w:p>
        </w:tc>
        <w:tc>
          <w:tcPr>
            <w:tcW w:w="2126" w:type="dxa"/>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center"/>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t xml:space="preserve">1 </w:t>
            </w:r>
            <w:r w:rsidRPr="00B90B29">
              <w:rPr>
                <w:rFonts w:ascii="Times New Roman" w:eastAsia="Calibri" w:hAnsi="Times New Roman" w:cs="Times New Roman"/>
                <w:sz w:val="20"/>
                <w:szCs w:val="20"/>
                <w:lang w:val="pl-PL" w:eastAsia="zh-CN"/>
              </w:rPr>
              <w:t>mamac</w:t>
            </w:r>
            <w:r w:rsidRPr="00B90B29">
              <w:rPr>
                <w:rFonts w:ascii="Times New Roman" w:eastAsia="Calibri" w:hAnsi="Times New Roman" w:cs="Times New Roman"/>
                <w:sz w:val="20"/>
                <w:szCs w:val="20"/>
                <w:lang w:eastAsia="zh-CN"/>
              </w:rPr>
              <w:t xml:space="preserve"> (20-50 </w:t>
            </w:r>
            <w:r w:rsidRPr="00B90B29">
              <w:rPr>
                <w:rFonts w:ascii="Times New Roman" w:eastAsia="Calibri" w:hAnsi="Times New Roman" w:cs="Times New Roman"/>
                <w:sz w:val="20"/>
                <w:szCs w:val="20"/>
                <w:lang w:val="pl-PL" w:eastAsia="zh-CN"/>
              </w:rPr>
              <w:t>gr</w:t>
            </w:r>
            <w:r w:rsidRPr="00B90B29">
              <w:rPr>
                <w:rFonts w:ascii="Times New Roman" w:eastAsia="Calibri" w:hAnsi="Times New Roman" w:cs="Times New Roman"/>
                <w:sz w:val="20"/>
                <w:szCs w:val="20"/>
                <w:lang w:eastAsia="zh-CN"/>
              </w:rPr>
              <w:t>)</w:t>
            </w:r>
          </w:p>
        </w:tc>
        <w:tc>
          <w:tcPr>
            <w:tcW w:w="1701" w:type="dxa"/>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center"/>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t xml:space="preserve">10 </w:t>
            </w:r>
            <w:r w:rsidRPr="00B90B29">
              <w:rPr>
                <w:rFonts w:ascii="Times New Roman" w:eastAsia="Calibri" w:hAnsi="Times New Roman" w:cs="Times New Roman"/>
                <w:sz w:val="20"/>
                <w:szCs w:val="20"/>
                <w:lang w:val="pl-PL" w:eastAsia="zh-CN"/>
              </w:rPr>
              <w:t>m</w:t>
            </w:r>
            <w:r w:rsidRPr="00B90B29">
              <w:rPr>
                <w:rFonts w:ascii="Times New Roman" w:eastAsia="Calibri" w:hAnsi="Times New Roman" w:cs="Times New Roman"/>
                <w:sz w:val="20"/>
                <w:szCs w:val="20"/>
                <w:vertAlign w:val="superscript"/>
                <w:lang w:eastAsia="zh-CN"/>
              </w:rPr>
              <w:t>2</w:t>
            </w:r>
          </w:p>
        </w:tc>
        <w:tc>
          <w:tcPr>
            <w:tcW w:w="2561" w:type="dxa"/>
            <w:tcBorders>
              <w:top w:val="single" w:sz="4" w:space="0" w:color="000000"/>
              <w:left w:val="single" w:sz="4" w:space="0" w:color="000000"/>
              <w:bottom w:val="single" w:sz="4" w:space="0" w:color="000000"/>
              <w:right w:val="single" w:sz="4" w:space="0" w:color="000000"/>
            </w:tcBorders>
            <w:hideMark/>
          </w:tcPr>
          <w:p w:rsidR="00345F4D" w:rsidRPr="00B90B29" w:rsidRDefault="00345F4D" w:rsidP="0043650B">
            <w:pPr>
              <w:suppressAutoHyphens/>
              <w:spacing w:before="480" w:after="0"/>
              <w:ind w:left="284" w:hanging="284"/>
              <w:jc w:val="center"/>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t>DA</w:t>
            </w:r>
          </w:p>
        </w:tc>
      </w:tr>
      <w:tr w:rsidR="00345F4D" w:rsidRPr="00B90B29" w:rsidTr="0043650B">
        <w:tc>
          <w:tcPr>
            <w:tcW w:w="466" w:type="dxa"/>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both"/>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t>5.</w:t>
            </w:r>
          </w:p>
        </w:tc>
        <w:tc>
          <w:tcPr>
            <w:tcW w:w="2336" w:type="dxa"/>
            <w:gridSpan w:val="2"/>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both"/>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t xml:space="preserve">Površine oko subjekata </w:t>
            </w:r>
            <w:r w:rsidRPr="00B90B29">
              <w:rPr>
                <w:rFonts w:ascii="Times New Roman" w:eastAsia="Calibri" w:hAnsi="Times New Roman" w:cs="Times New Roman"/>
                <w:sz w:val="20"/>
                <w:szCs w:val="20"/>
                <w:lang w:eastAsia="zh-CN"/>
              </w:rPr>
              <w:lastRenderedPageBreak/>
              <w:t>(objekti) u poslovanju s hranom</w:t>
            </w:r>
          </w:p>
        </w:tc>
        <w:tc>
          <w:tcPr>
            <w:tcW w:w="2126" w:type="dxa"/>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center"/>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lastRenderedPageBreak/>
              <w:t xml:space="preserve">1 </w:t>
            </w:r>
            <w:r w:rsidRPr="00B90B29">
              <w:rPr>
                <w:rFonts w:ascii="Times New Roman" w:eastAsia="Calibri" w:hAnsi="Times New Roman" w:cs="Times New Roman"/>
                <w:sz w:val="20"/>
                <w:szCs w:val="20"/>
                <w:lang w:val="pl-PL" w:eastAsia="zh-CN"/>
              </w:rPr>
              <w:t>mamac</w:t>
            </w:r>
            <w:r w:rsidRPr="00B90B29">
              <w:rPr>
                <w:rFonts w:ascii="Times New Roman" w:eastAsia="Calibri" w:hAnsi="Times New Roman" w:cs="Times New Roman"/>
                <w:sz w:val="20"/>
                <w:szCs w:val="20"/>
                <w:lang w:eastAsia="zh-CN"/>
              </w:rPr>
              <w:t xml:space="preserve"> (20-50 </w:t>
            </w:r>
            <w:r w:rsidRPr="00B90B29">
              <w:rPr>
                <w:rFonts w:ascii="Times New Roman" w:eastAsia="Calibri" w:hAnsi="Times New Roman" w:cs="Times New Roman"/>
                <w:sz w:val="20"/>
                <w:szCs w:val="20"/>
                <w:lang w:val="pl-PL" w:eastAsia="zh-CN"/>
              </w:rPr>
              <w:t>gr</w:t>
            </w:r>
            <w:r w:rsidRPr="00B90B29">
              <w:rPr>
                <w:rFonts w:ascii="Times New Roman" w:eastAsia="Calibri" w:hAnsi="Times New Roman" w:cs="Times New Roman"/>
                <w:sz w:val="20"/>
                <w:szCs w:val="20"/>
                <w:lang w:eastAsia="zh-CN"/>
              </w:rPr>
              <w:t>)</w:t>
            </w:r>
          </w:p>
        </w:tc>
        <w:tc>
          <w:tcPr>
            <w:tcW w:w="1701" w:type="dxa"/>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center"/>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t xml:space="preserve">na svakih 10-15 </w:t>
            </w:r>
            <w:r w:rsidRPr="00B90B29">
              <w:rPr>
                <w:rFonts w:ascii="Times New Roman" w:eastAsia="Calibri" w:hAnsi="Times New Roman" w:cs="Times New Roman"/>
                <w:sz w:val="20"/>
                <w:szCs w:val="20"/>
                <w:lang w:val="pl-PL" w:eastAsia="zh-CN"/>
              </w:rPr>
              <w:t>m</w:t>
            </w:r>
          </w:p>
        </w:tc>
        <w:tc>
          <w:tcPr>
            <w:tcW w:w="2561" w:type="dxa"/>
            <w:tcBorders>
              <w:top w:val="single" w:sz="4" w:space="0" w:color="000000"/>
              <w:left w:val="single" w:sz="4" w:space="0" w:color="000000"/>
              <w:bottom w:val="single" w:sz="4" w:space="0" w:color="000000"/>
              <w:right w:val="single" w:sz="4" w:space="0" w:color="000000"/>
            </w:tcBorders>
            <w:hideMark/>
          </w:tcPr>
          <w:p w:rsidR="00345F4D" w:rsidRPr="00B90B29" w:rsidRDefault="00345F4D" w:rsidP="0043650B">
            <w:pPr>
              <w:suppressAutoHyphens/>
              <w:spacing w:before="480" w:after="0"/>
              <w:ind w:left="284" w:hanging="284"/>
              <w:jc w:val="center"/>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t xml:space="preserve">DA </w:t>
            </w:r>
          </w:p>
        </w:tc>
      </w:tr>
      <w:tr w:rsidR="00345F4D" w:rsidRPr="00B90B29" w:rsidTr="0043650B">
        <w:tc>
          <w:tcPr>
            <w:tcW w:w="466" w:type="dxa"/>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both"/>
              <w:rPr>
                <w:rFonts w:ascii="Times New Roman" w:eastAsia="Calibri" w:hAnsi="Times New Roman" w:cs="Times New Roman"/>
                <w:sz w:val="20"/>
                <w:szCs w:val="20"/>
                <w:lang w:val="pl-PL" w:eastAsia="zh-CN"/>
              </w:rPr>
            </w:pPr>
            <w:r w:rsidRPr="00B90B29">
              <w:rPr>
                <w:rFonts w:ascii="Times New Roman" w:eastAsia="Calibri" w:hAnsi="Times New Roman" w:cs="Times New Roman"/>
                <w:sz w:val="20"/>
                <w:szCs w:val="20"/>
                <w:lang w:eastAsia="zh-CN"/>
              </w:rPr>
              <w:lastRenderedPageBreak/>
              <w:t>6.</w:t>
            </w:r>
          </w:p>
        </w:tc>
        <w:tc>
          <w:tcPr>
            <w:tcW w:w="2336" w:type="dxa"/>
            <w:gridSpan w:val="2"/>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both"/>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val="pl-PL" w:eastAsia="zh-CN"/>
              </w:rPr>
              <w:t xml:space="preserve">Svi drugi objekti javne namjene </w:t>
            </w:r>
          </w:p>
        </w:tc>
        <w:tc>
          <w:tcPr>
            <w:tcW w:w="2126" w:type="dxa"/>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center"/>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t xml:space="preserve">1 </w:t>
            </w:r>
            <w:r w:rsidRPr="00B90B29">
              <w:rPr>
                <w:rFonts w:ascii="Times New Roman" w:eastAsia="Calibri" w:hAnsi="Times New Roman" w:cs="Times New Roman"/>
                <w:sz w:val="20"/>
                <w:szCs w:val="20"/>
                <w:lang w:val="pl-PL" w:eastAsia="zh-CN"/>
              </w:rPr>
              <w:t>mamac</w:t>
            </w:r>
            <w:r w:rsidRPr="00B90B29">
              <w:rPr>
                <w:rFonts w:ascii="Times New Roman" w:eastAsia="Calibri" w:hAnsi="Times New Roman" w:cs="Times New Roman"/>
                <w:sz w:val="20"/>
                <w:szCs w:val="20"/>
                <w:lang w:eastAsia="zh-CN"/>
              </w:rPr>
              <w:t xml:space="preserve"> (20-50 </w:t>
            </w:r>
            <w:r w:rsidRPr="00B90B29">
              <w:rPr>
                <w:rFonts w:ascii="Times New Roman" w:eastAsia="Calibri" w:hAnsi="Times New Roman" w:cs="Times New Roman"/>
                <w:sz w:val="20"/>
                <w:szCs w:val="20"/>
                <w:lang w:val="pl-PL" w:eastAsia="zh-CN"/>
              </w:rPr>
              <w:t>gr</w:t>
            </w:r>
            <w:r w:rsidRPr="00B90B29">
              <w:rPr>
                <w:rFonts w:ascii="Times New Roman" w:eastAsia="Calibri" w:hAnsi="Times New Roman" w:cs="Times New Roman"/>
                <w:sz w:val="20"/>
                <w:szCs w:val="20"/>
                <w:lang w:eastAsia="zh-CN"/>
              </w:rPr>
              <w:t>)</w:t>
            </w:r>
          </w:p>
        </w:tc>
        <w:tc>
          <w:tcPr>
            <w:tcW w:w="1701" w:type="dxa"/>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center"/>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t xml:space="preserve">20 </w:t>
            </w:r>
            <w:r w:rsidRPr="00B90B29">
              <w:rPr>
                <w:rFonts w:ascii="Times New Roman" w:eastAsia="Calibri" w:hAnsi="Times New Roman" w:cs="Times New Roman"/>
                <w:sz w:val="20"/>
                <w:szCs w:val="20"/>
                <w:lang w:val="pl-PL" w:eastAsia="zh-CN"/>
              </w:rPr>
              <w:t>m</w:t>
            </w:r>
            <w:r w:rsidRPr="00B90B29">
              <w:rPr>
                <w:rFonts w:ascii="Times New Roman" w:eastAsia="Calibri" w:hAnsi="Times New Roman" w:cs="Times New Roman"/>
                <w:sz w:val="20"/>
                <w:szCs w:val="20"/>
                <w:vertAlign w:val="superscript"/>
                <w:lang w:eastAsia="zh-CN"/>
              </w:rPr>
              <w:t>2</w:t>
            </w:r>
          </w:p>
        </w:tc>
        <w:tc>
          <w:tcPr>
            <w:tcW w:w="2561" w:type="dxa"/>
            <w:tcBorders>
              <w:top w:val="single" w:sz="4" w:space="0" w:color="000000"/>
              <w:left w:val="single" w:sz="4" w:space="0" w:color="000000"/>
              <w:bottom w:val="single" w:sz="4" w:space="0" w:color="000000"/>
              <w:right w:val="single" w:sz="4" w:space="0" w:color="000000"/>
            </w:tcBorders>
            <w:hideMark/>
          </w:tcPr>
          <w:p w:rsidR="00345F4D" w:rsidRPr="00B90B29" w:rsidRDefault="00345F4D" w:rsidP="0043650B">
            <w:pPr>
              <w:suppressAutoHyphens/>
              <w:spacing w:before="480" w:after="0"/>
              <w:ind w:left="284" w:hanging="284"/>
              <w:jc w:val="center"/>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t>DA</w:t>
            </w:r>
          </w:p>
        </w:tc>
      </w:tr>
      <w:tr w:rsidR="00345F4D" w:rsidRPr="00B90B29" w:rsidTr="0043650B">
        <w:tc>
          <w:tcPr>
            <w:tcW w:w="466" w:type="dxa"/>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both"/>
              <w:rPr>
                <w:rFonts w:ascii="Times New Roman" w:eastAsia="Calibri" w:hAnsi="Times New Roman" w:cs="Times New Roman"/>
                <w:sz w:val="20"/>
                <w:szCs w:val="20"/>
                <w:lang w:val="pl-PL" w:eastAsia="zh-CN"/>
              </w:rPr>
            </w:pPr>
            <w:r w:rsidRPr="00B90B29">
              <w:rPr>
                <w:rFonts w:ascii="Times New Roman" w:eastAsia="Calibri" w:hAnsi="Times New Roman" w:cs="Times New Roman"/>
                <w:sz w:val="20"/>
                <w:szCs w:val="20"/>
                <w:lang w:eastAsia="zh-CN"/>
              </w:rPr>
              <w:t>7.</w:t>
            </w:r>
          </w:p>
        </w:tc>
        <w:tc>
          <w:tcPr>
            <w:tcW w:w="2336" w:type="dxa"/>
            <w:gridSpan w:val="2"/>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both"/>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val="pl-PL" w:eastAsia="zh-CN"/>
              </w:rPr>
              <w:t xml:space="preserve">Površine oko svih drugih </w:t>
            </w:r>
            <w:r w:rsidRPr="00B90B29">
              <w:rPr>
                <w:rFonts w:ascii="Times New Roman" w:eastAsia="Calibri" w:hAnsi="Times New Roman" w:cs="Times New Roman"/>
                <w:sz w:val="20"/>
                <w:szCs w:val="20"/>
                <w:lang w:eastAsia="zh-CN"/>
              </w:rPr>
              <w:t xml:space="preserve">objekata </w:t>
            </w:r>
            <w:r w:rsidRPr="00B90B29">
              <w:rPr>
                <w:rFonts w:ascii="Times New Roman" w:eastAsia="Calibri" w:hAnsi="Times New Roman" w:cs="Times New Roman"/>
                <w:sz w:val="20"/>
                <w:szCs w:val="20"/>
                <w:lang w:val="pl-PL" w:eastAsia="zh-CN"/>
              </w:rPr>
              <w:t xml:space="preserve">javne namjene </w:t>
            </w:r>
          </w:p>
        </w:tc>
        <w:tc>
          <w:tcPr>
            <w:tcW w:w="2126" w:type="dxa"/>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center"/>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t xml:space="preserve">1 </w:t>
            </w:r>
            <w:r w:rsidRPr="00B90B29">
              <w:rPr>
                <w:rFonts w:ascii="Times New Roman" w:eastAsia="Calibri" w:hAnsi="Times New Roman" w:cs="Times New Roman"/>
                <w:sz w:val="20"/>
                <w:szCs w:val="20"/>
                <w:lang w:val="pl-PL" w:eastAsia="zh-CN"/>
              </w:rPr>
              <w:t>mamac</w:t>
            </w:r>
            <w:r w:rsidRPr="00B90B29">
              <w:rPr>
                <w:rFonts w:ascii="Times New Roman" w:eastAsia="Calibri" w:hAnsi="Times New Roman" w:cs="Times New Roman"/>
                <w:sz w:val="20"/>
                <w:szCs w:val="20"/>
                <w:lang w:eastAsia="zh-CN"/>
              </w:rPr>
              <w:t xml:space="preserve"> (20-50 </w:t>
            </w:r>
            <w:r w:rsidRPr="00B90B29">
              <w:rPr>
                <w:rFonts w:ascii="Times New Roman" w:eastAsia="Calibri" w:hAnsi="Times New Roman" w:cs="Times New Roman"/>
                <w:sz w:val="20"/>
                <w:szCs w:val="20"/>
                <w:lang w:val="pl-PL" w:eastAsia="zh-CN"/>
              </w:rPr>
              <w:t>gr</w:t>
            </w:r>
            <w:r w:rsidRPr="00B90B29">
              <w:rPr>
                <w:rFonts w:ascii="Times New Roman" w:eastAsia="Calibri" w:hAnsi="Times New Roman" w:cs="Times New Roman"/>
                <w:sz w:val="20"/>
                <w:szCs w:val="20"/>
                <w:lang w:eastAsia="zh-CN"/>
              </w:rPr>
              <w:t>)</w:t>
            </w:r>
          </w:p>
        </w:tc>
        <w:tc>
          <w:tcPr>
            <w:tcW w:w="1701" w:type="dxa"/>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center"/>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t xml:space="preserve">na svakih 15-20 </w:t>
            </w:r>
            <w:r w:rsidRPr="00B90B29">
              <w:rPr>
                <w:rFonts w:ascii="Times New Roman" w:eastAsia="Calibri" w:hAnsi="Times New Roman" w:cs="Times New Roman"/>
                <w:sz w:val="20"/>
                <w:szCs w:val="20"/>
                <w:lang w:val="pl-PL" w:eastAsia="zh-CN"/>
              </w:rPr>
              <w:t>m</w:t>
            </w:r>
          </w:p>
        </w:tc>
        <w:tc>
          <w:tcPr>
            <w:tcW w:w="2561" w:type="dxa"/>
            <w:tcBorders>
              <w:top w:val="single" w:sz="4" w:space="0" w:color="000000"/>
              <w:left w:val="single" w:sz="4" w:space="0" w:color="000000"/>
              <w:bottom w:val="single" w:sz="4" w:space="0" w:color="000000"/>
              <w:right w:val="single" w:sz="4" w:space="0" w:color="000000"/>
            </w:tcBorders>
            <w:hideMark/>
          </w:tcPr>
          <w:p w:rsidR="00345F4D" w:rsidRPr="00B90B29" w:rsidRDefault="00345F4D" w:rsidP="0043650B">
            <w:pPr>
              <w:suppressAutoHyphens/>
              <w:spacing w:before="480" w:after="0"/>
              <w:ind w:left="284" w:hanging="284"/>
              <w:jc w:val="center"/>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t xml:space="preserve">DA </w:t>
            </w:r>
          </w:p>
        </w:tc>
      </w:tr>
      <w:tr w:rsidR="00345F4D" w:rsidRPr="00B90B29" w:rsidTr="0043650B">
        <w:tc>
          <w:tcPr>
            <w:tcW w:w="466" w:type="dxa"/>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both"/>
              <w:rPr>
                <w:rFonts w:ascii="Times New Roman" w:eastAsia="Calibri" w:hAnsi="Times New Roman" w:cs="Times New Roman"/>
                <w:bCs/>
                <w:iCs/>
                <w:sz w:val="20"/>
                <w:szCs w:val="20"/>
                <w:lang w:eastAsia="zh-CN"/>
              </w:rPr>
            </w:pPr>
            <w:r w:rsidRPr="00B90B29">
              <w:rPr>
                <w:rFonts w:ascii="Times New Roman" w:eastAsia="Calibri" w:hAnsi="Times New Roman" w:cs="Times New Roman"/>
                <w:sz w:val="20"/>
                <w:szCs w:val="20"/>
                <w:lang w:eastAsia="zh-CN"/>
              </w:rPr>
              <w:t>8.</w:t>
            </w:r>
          </w:p>
        </w:tc>
        <w:tc>
          <w:tcPr>
            <w:tcW w:w="2336" w:type="dxa"/>
            <w:gridSpan w:val="2"/>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both"/>
              <w:rPr>
                <w:rFonts w:ascii="Times New Roman" w:eastAsia="Calibri" w:hAnsi="Times New Roman" w:cs="Times New Roman"/>
                <w:sz w:val="20"/>
                <w:szCs w:val="20"/>
                <w:lang w:eastAsia="zh-CN"/>
              </w:rPr>
            </w:pPr>
            <w:r w:rsidRPr="00B90B29">
              <w:rPr>
                <w:rFonts w:ascii="Times New Roman" w:eastAsia="Calibri" w:hAnsi="Times New Roman" w:cs="Times New Roman"/>
                <w:bCs/>
                <w:iCs/>
                <w:sz w:val="20"/>
                <w:szCs w:val="20"/>
                <w:lang w:eastAsia="zh-CN"/>
              </w:rPr>
              <w:t xml:space="preserve">Obale </w:t>
            </w:r>
            <w:proofErr w:type="spellStart"/>
            <w:r w:rsidRPr="00B90B29">
              <w:rPr>
                <w:rFonts w:ascii="Times New Roman" w:eastAsia="Calibri" w:hAnsi="Times New Roman" w:cs="Times New Roman"/>
                <w:bCs/>
                <w:iCs/>
                <w:sz w:val="20"/>
                <w:szCs w:val="20"/>
                <w:lang w:eastAsia="zh-CN"/>
              </w:rPr>
              <w:t>vodotokova</w:t>
            </w:r>
            <w:proofErr w:type="spellEnd"/>
            <w:r w:rsidRPr="00B90B29">
              <w:rPr>
                <w:rFonts w:ascii="Times New Roman" w:eastAsia="Calibri" w:hAnsi="Times New Roman" w:cs="Times New Roman"/>
                <w:bCs/>
                <w:iCs/>
                <w:sz w:val="20"/>
                <w:szCs w:val="20"/>
                <w:lang w:eastAsia="zh-CN"/>
              </w:rPr>
              <w:t>, potoka, rijeka, jezera, kanala, brana i mora</w:t>
            </w:r>
          </w:p>
        </w:tc>
        <w:tc>
          <w:tcPr>
            <w:tcW w:w="2126" w:type="dxa"/>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center"/>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t xml:space="preserve">min. 1 parafinski </w:t>
            </w:r>
            <w:r w:rsidRPr="00B90B29">
              <w:rPr>
                <w:rFonts w:ascii="Times New Roman" w:eastAsia="Calibri" w:hAnsi="Times New Roman" w:cs="Times New Roman"/>
                <w:sz w:val="20"/>
                <w:szCs w:val="20"/>
                <w:lang w:val="pl-PL" w:eastAsia="zh-CN"/>
              </w:rPr>
              <w:t xml:space="preserve">mamac </w:t>
            </w:r>
          </w:p>
          <w:p w:rsidR="00345F4D" w:rsidRPr="00B90B29" w:rsidRDefault="00345F4D" w:rsidP="0043650B">
            <w:pPr>
              <w:suppressAutoHyphens/>
              <w:spacing w:before="480" w:after="0"/>
              <w:ind w:left="284" w:hanging="284"/>
              <w:jc w:val="center"/>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t xml:space="preserve">(20-50 </w:t>
            </w:r>
            <w:r w:rsidRPr="00B90B29">
              <w:rPr>
                <w:rFonts w:ascii="Times New Roman" w:eastAsia="Calibri" w:hAnsi="Times New Roman" w:cs="Times New Roman"/>
                <w:sz w:val="20"/>
                <w:szCs w:val="20"/>
                <w:lang w:val="pl-PL" w:eastAsia="zh-CN"/>
              </w:rPr>
              <w:t>gr</w:t>
            </w:r>
            <w:r w:rsidRPr="00B90B29">
              <w:rPr>
                <w:rFonts w:ascii="Times New Roman" w:eastAsia="Calibri" w:hAnsi="Times New Roman" w:cs="Times New Roman"/>
                <w:sz w:val="20"/>
                <w:szCs w:val="20"/>
                <w:lang w:eastAsia="zh-CN"/>
              </w:rPr>
              <w:t xml:space="preserve">) </w:t>
            </w:r>
          </w:p>
        </w:tc>
        <w:tc>
          <w:tcPr>
            <w:tcW w:w="1701" w:type="dxa"/>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center"/>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t xml:space="preserve">na svakih 20-30 </w:t>
            </w:r>
            <w:r w:rsidRPr="00B90B29">
              <w:rPr>
                <w:rFonts w:ascii="Times New Roman" w:eastAsia="Calibri" w:hAnsi="Times New Roman" w:cs="Times New Roman"/>
                <w:sz w:val="20"/>
                <w:szCs w:val="20"/>
                <w:lang w:val="pl-PL" w:eastAsia="zh-CN"/>
              </w:rPr>
              <w:t xml:space="preserve">metara obje strane obale </w:t>
            </w:r>
          </w:p>
        </w:tc>
        <w:tc>
          <w:tcPr>
            <w:tcW w:w="2561" w:type="dxa"/>
            <w:tcBorders>
              <w:top w:val="single" w:sz="4" w:space="0" w:color="000000"/>
              <w:left w:val="single" w:sz="4" w:space="0" w:color="000000"/>
              <w:bottom w:val="single" w:sz="4" w:space="0" w:color="000000"/>
              <w:right w:val="single" w:sz="4" w:space="0" w:color="000000"/>
            </w:tcBorders>
            <w:hideMark/>
          </w:tcPr>
          <w:p w:rsidR="00345F4D" w:rsidRPr="00B90B29" w:rsidRDefault="00345F4D" w:rsidP="0043650B">
            <w:pPr>
              <w:suppressAutoHyphens/>
              <w:spacing w:before="480" w:after="0"/>
              <w:ind w:left="284" w:hanging="284"/>
              <w:jc w:val="both"/>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t>mamci skriveni u pukotine obalnog ruba, aktivne rupe ili pričvršćeni na žicu uz kanalizacijske izljeve ili rub obale</w:t>
            </w:r>
          </w:p>
        </w:tc>
      </w:tr>
      <w:tr w:rsidR="00345F4D" w:rsidRPr="00B90B29" w:rsidTr="0043650B">
        <w:tc>
          <w:tcPr>
            <w:tcW w:w="466" w:type="dxa"/>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both"/>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t>9.</w:t>
            </w:r>
          </w:p>
        </w:tc>
        <w:tc>
          <w:tcPr>
            <w:tcW w:w="2336" w:type="dxa"/>
            <w:gridSpan w:val="2"/>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both"/>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t xml:space="preserve">Parkovi i zelene površine </w:t>
            </w:r>
          </w:p>
        </w:tc>
        <w:tc>
          <w:tcPr>
            <w:tcW w:w="2126" w:type="dxa"/>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center"/>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t xml:space="preserve">1 parafinski mamac (20-50 </w:t>
            </w:r>
            <w:proofErr w:type="spellStart"/>
            <w:r w:rsidRPr="00B90B29">
              <w:rPr>
                <w:rFonts w:ascii="Times New Roman" w:eastAsia="Calibri" w:hAnsi="Times New Roman" w:cs="Times New Roman"/>
                <w:sz w:val="20"/>
                <w:szCs w:val="20"/>
                <w:lang w:eastAsia="zh-CN"/>
              </w:rPr>
              <w:t>gr</w:t>
            </w:r>
            <w:proofErr w:type="spellEnd"/>
            <w:r w:rsidRPr="00B90B29">
              <w:rPr>
                <w:rFonts w:ascii="Times New Roman" w:eastAsia="Calibri" w:hAnsi="Times New Roman" w:cs="Times New Roman"/>
                <w:sz w:val="20"/>
                <w:szCs w:val="20"/>
                <w:lang w:eastAsia="zh-CN"/>
              </w:rPr>
              <w:t>)</w:t>
            </w:r>
          </w:p>
        </w:tc>
        <w:tc>
          <w:tcPr>
            <w:tcW w:w="1701" w:type="dxa"/>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center"/>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t>50 - 100 m</w:t>
            </w:r>
            <w:r w:rsidRPr="00B90B29">
              <w:rPr>
                <w:rFonts w:ascii="Times New Roman" w:eastAsia="Calibri" w:hAnsi="Times New Roman" w:cs="Times New Roman"/>
                <w:sz w:val="20"/>
                <w:szCs w:val="20"/>
                <w:vertAlign w:val="superscript"/>
                <w:lang w:eastAsia="zh-CN"/>
              </w:rPr>
              <w:t>2</w:t>
            </w:r>
          </w:p>
        </w:tc>
        <w:tc>
          <w:tcPr>
            <w:tcW w:w="2561" w:type="dxa"/>
            <w:tcBorders>
              <w:top w:val="single" w:sz="4" w:space="0" w:color="000000"/>
              <w:left w:val="single" w:sz="4" w:space="0" w:color="000000"/>
              <w:bottom w:val="single" w:sz="4" w:space="0" w:color="000000"/>
              <w:right w:val="single" w:sz="4" w:space="0" w:color="000000"/>
            </w:tcBorders>
            <w:hideMark/>
          </w:tcPr>
          <w:p w:rsidR="00345F4D" w:rsidRPr="00B90B29" w:rsidRDefault="00345F4D" w:rsidP="0043650B">
            <w:pPr>
              <w:suppressAutoHyphens/>
              <w:spacing w:before="480" w:after="0"/>
              <w:ind w:left="284" w:hanging="284"/>
              <w:jc w:val="both"/>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t xml:space="preserve">mamci izloženi isključivo u aktivne rupe na način da su nedostupni za sve </w:t>
            </w:r>
            <w:proofErr w:type="spellStart"/>
            <w:r w:rsidRPr="00B90B29">
              <w:rPr>
                <w:rFonts w:ascii="Times New Roman" w:eastAsia="Calibri" w:hAnsi="Times New Roman" w:cs="Times New Roman"/>
                <w:sz w:val="20"/>
                <w:szCs w:val="20"/>
                <w:lang w:eastAsia="zh-CN"/>
              </w:rPr>
              <w:t>neciljane</w:t>
            </w:r>
            <w:proofErr w:type="spellEnd"/>
            <w:r w:rsidRPr="00B90B29">
              <w:rPr>
                <w:rFonts w:ascii="Times New Roman" w:eastAsia="Calibri" w:hAnsi="Times New Roman" w:cs="Times New Roman"/>
                <w:sz w:val="20"/>
                <w:szCs w:val="20"/>
                <w:lang w:eastAsia="zh-CN"/>
              </w:rPr>
              <w:t xml:space="preserve"> vrste, domaće i ostale životinje (npr. ptice, divljač), ljude, a posebno djecu</w:t>
            </w:r>
          </w:p>
        </w:tc>
      </w:tr>
      <w:tr w:rsidR="00345F4D" w:rsidRPr="00B90B29" w:rsidTr="0043650B">
        <w:tc>
          <w:tcPr>
            <w:tcW w:w="466" w:type="dxa"/>
            <w:vMerge w:val="restart"/>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both"/>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t>10.</w:t>
            </w:r>
          </w:p>
        </w:tc>
        <w:tc>
          <w:tcPr>
            <w:tcW w:w="2336" w:type="dxa"/>
            <w:gridSpan w:val="2"/>
            <w:vMerge w:val="restart"/>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both"/>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t>Kanalizacija</w:t>
            </w:r>
          </w:p>
        </w:tc>
        <w:tc>
          <w:tcPr>
            <w:tcW w:w="2126" w:type="dxa"/>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center"/>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t xml:space="preserve">1 parafinski mamac (100-200 </w:t>
            </w:r>
            <w:proofErr w:type="spellStart"/>
            <w:r w:rsidRPr="00B90B29">
              <w:rPr>
                <w:rFonts w:ascii="Times New Roman" w:eastAsia="Calibri" w:hAnsi="Times New Roman" w:cs="Times New Roman"/>
                <w:sz w:val="20"/>
                <w:szCs w:val="20"/>
                <w:lang w:eastAsia="zh-CN"/>
              </w:rPr>
              <w:t>gr</w:t>
            </w:r>
            <w:proofErr w:type="spellEnd"/>
            <w:r w:rsidRPr="00B90B29">
              <w:rPr>
                <w:rFonts w:ascii="Times New Roman" w:eastAsia="Calibri" w:hAnsi="Times New Roman" w:cs="Times New Roman"/>
                <w:sz w:val="20"/>
                <w:szCs w:val="20"/>
                <w:lang w:eastAsia="zh-CN"/>
              </w:rPr>
              <w:t>)</w:t>
            </w:r>
          </w:p>
        </w:tc>
        <w:tc>
          <w:tcPr>
            <w:tcW w:w="1701" w:type="dxa"/>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center"/>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t>na svakih 100 m</w:t>
            </w:r>
          </w:p>
        </w:tc>
        <w:tc>
          <w:tcPr>
            <w:tcW w:w="2561" w:type="dxa"/>
            <w:vMerge w:val="restart"/>
            <w:tcBorders>
              <w:top w:val="single" w:sz="4" w:space="0" w:color="000000"/>
              <w:left w:val="single" w:sz="4" w:space="0" w:color="000000"/>
              <w:bottom w:val="single" w:sz="4" w:space="0" w:color="000000"/>
              <w:right w:val="single" w:sz="4" w:space="0" w:color="000000"/>
            </w:tcBorders>
            <w:hideMark/>
          </w:tcPr>
          <w:p w:rsidR="00345F4D" w:rsidRPr="00B90B29" w:rsidRDefault="00345F4D" w:rsidP="0043650B">
            <w:pPr>
              <w:suppressAutoHyphens/>
              <w:spacing w:before="480" w:after="0"/>
              <w:ind w:left="284" w:hanging="284"/>
              <w:jc w:val="both"/>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t>mamac pričvršćen žicom za željezne penjalice</w:t>
            </w:r>
            <w:r w:rsidRPr="00B90B29">
              <w:rPr>
                <w:rFonts w:ascii="Times New Roman" w:eastAsia="Times New Roman" w:hAnsi="Times New Roman" w:cs="Times New Roman"/>
                <w:sz w:val="24"/>
                <w:szCs w:val="24"/>
                <w:lang w:eastAsia="zh-CN"/>
              </w:rPr>
              <w:t xml:space="preserve"> </w:t>
            </w:r>
            <w:r w:rsidRPr="00B90B29">
              <w:rPr>
                <w:rFonts w:ascii="Times New Roman" w:eastAsia="Calibri" w:hAnsi="Times New Roman" w:cs="Times New Roman"/>
                <w:sz w:val="20"/>
                <w:szCs w:val="20"/>
                <w:lang w:eastAsia="zh-CN"/>
              </w:rPr>
              <w:t xml:space="preserve">uz obilježavanje revizionog otvora bojom koja mora biti različita od boje korištene u </w:t>
            </w:r>
            <w:proofErr w:type="spellStart"/>
            <w:r w:rsidRPr="00B90B29">
              <w:rPr>
                <w:rFonts w:ascii="Times New Roman" w:eastAsia="Calibri" w:hAnsi="Times New Roman" w:cs="Times New Roman"/>
                <w:sz w:val="20"/>
                <w:szCs w:val="20"/>
                <w:lang w:eastAsia="zh-CN"/>
              </w:rPr>
              <w:t>predhodnoj</w:t>
            </w:r>
            <w:proofErr w:type="spellEnd"/>
            <w:r w:rsidRPr="00B90B29">
              <w:rPr>
                <w:rFonts w:ascii="Times New Roman" w:eastAsia="Calibri" w:hAnsi="Times New Roman" w:cs="Times New Roman"/>
                <w:sz w:val="20"/>
                <w:szCs w:val="20"/>
                <w:lang w:eastAsia="zh-CN"/>
              </w:rPr>
              <w:t xml:space="preserve"> akciji </w:t>
            </w:r>
          </w:p>
        </w:tc>
      </w:tr>
      <w:tr w:rsidR="00345F4D" w:rsidRPr="00B90B29" w:rsidTr="0043650B">
        <w:tc>
          <w:tcPr>
            <w:tcW w:w="2802" w:type="dxa"/>
            <w:vMerge/>
            <w:tcBorders>
              <w:top w:val="single" w:sz="4" w:space="0" w:color="000000"/>
              <w:left w:val="single" w:sz="4" w:space="0" w:color="000000"/>
              <w:bottom w:val="single" w:sz="4" w:space="0" w:color="000000"/>
              <w:right w:val="nil"/>
            </w:tcBorders>
            <w:vAlign w:val="center"/>
            <w:hideMark/>
          </w:tcPr>
          <w:p w:rsidR="00345F4D" w:rsidRPr="00B90B29" w:rsidRDefault="00345F4D" w:rsidP="0043650B">
            <w:pPr>
              <w:spacing w:after="0" w:line="240" w:lineRule="auto"/>
              <w:rPr>
                <w:rFonts w:ascii="Times New Roman" w:eastAsia="Calibri" w:hAnsi="Times New Roman" w:cs="Times New Roman"/>
                <w:sz w:val="20"/>
                <w:szCs w:val="20"/>
                <w:lang w:eastAsia="zh-CN"/>
              </w:rPr>
            </w:pPr>
          </w:p>
        </w:tc>
        <w:tc>
          <w:tcPr>
            <w:tcW w:w="3754" w:type="dxa"/>
            <w:gridSpan w:val="2"/>
            <w:vMerge/>
            <w:tcBorders>
              <w:top w:val="single" w:sz="4" w:space="0" w:color="000000"/>
              <w:left w:val="single" w:sz="4" w:space="0" w:color="000000"/>
              <w:bottom w:val="single" w:sz="4" w:space="0" w:color="000000"/>
              <w:right w:val="nil"/>
            </w:tcBorders>
            <w:vAlign w:val="center"/>
            <w:hideMark/>
          </w:tcPr>
          <w:p w:rsidR="00345F4D" w:rsidRPr="00B90B29" w:rsidRDefault="00345F4D" w:rsidP="0043650B">
            <w:pPr>
              <w:spacing w:after="0" w:line="240" w:lineRule="auto"/>
              <w:rPr>
                <w:rFonts w:ascii="Times New Roman" w:eastAsia="Calibri" w:hAnsi="Times New Roman" w:cs="Times New Roman"/>
                <w:sz w:val="20"/>
                <w:szCs w:val="20"/>
                <w:lang w:eastAsia="zh-CN"/>
              </w:rPr>
            </w:pPr>
          </w:p>
        </w:tc>
        <w:tc>
          <w:tcPr>
            <w:tcW w:w="2126" w:type="dxa"/>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center"/>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t xml:space="preserve">1 parafinski mamac (100 </w:t>
            </w:r>
            <w:proofErr w:type="spellStart"/>
            <w:r w:rsidRPr="00B90B29">
              <w:rPr>
                <w:rFonts w:ascii="Times New Roman" w:eastAsia="Calibri" w:hAnsi="Times New Roman" w:cs="Times New Roman"/>
                <w:sz w:val="20"/>
                <w:szCs w:val="20"/>
                <w:lang w:eastAsia="zh-CN"/>
              </w:rPr>
              <w:t>gr</w:t>
            </w:r>
            <w:proofErr w:type="spellEnd"/>
            <w:r w:rsidRPr="00B90B29">
              <w:rPr>
                <w:rFonts w:ascii="Times New Roman" w:eastAsia="Calibri" w:hAnsi="Times New Roman" w:cs="Times New Roman"/>
                <w:sz w:val="20"/>
                <w:szCs w:val="20"/>
                <w:lang w:eastAsia="zh-CN"/>
              </w:rPr>
              <w:t>)</w:t>
            </w:r>
          </w:p>
        </w:tc>
        <w:tc>
          <w:tcPr>
            <w:tcW w:w="1701" w:type="dxa"/>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center"/>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t xml:space="preserve">u svako 2. ili 3. reviziono </w:t>
            </w:r>
            <w:r w:rsidRPr="00B90B29">
              <w:rPr>
                <w:rFonts w:ascii="Times New Roman" w:eastAsia="Calibri" w:hAnsi="Times New Roman" w:cs="Times New Roman"/>
                <w:sz w:val="20"/>
                <w:szCs w:val="20"/>
                <w:lang w:val="pl-PL" w:eastAsia="zh-CN"/>
              </w:rPr>
              <w:t>okno</w:t>
            </w:r>
          </w:p>
        </w:tc>
        <w:tc>
          <w:tcPr>
            <w:tcW w:w="2561" w:type="dxa"/>
            <w:vMerge/>
            <w:tcBorders>
              <w:top w:val="single" w:sz="4" w:space="0" w:color="000000"/>
              <w:left w:val="single" w:sz="4" w:space="0" w:color="000000"/>
              <w:bottom w:val="single" w:sz="4" w:space="0" w:color="000000"/>
              <w:right w:val="single" w:sz="4" w:space="0" w:color="000000"/>
            </w:tcBorders>
            <w:vAlign w:val="center"/>
            <w:hideMark/>
          </w:tcPr>
          <w:p w:rsidR="00345F4D" w:rsidRPr="00B90B29" w:rsidRDefault="00345F4D" w:rsidP="0043650B">
            <w:pPr>
              <w:spacing w:after="0" w:line="240" w:lineRule="auto"/>
              <w:rPr>
                <w:rFonts w:ascii="Times New Roman" w:eastAsia="Calibri" w:hAnsi="Times New Roman" w:cs="Times New Roman"/>
                <w:sz w:val="20"/>
                <w:szCs w:val="20"/>
                <w:lang w:eastAsia="zh-CN"/>
              </w:rPr>
            </w:pPr>
          </w:p>
        </w:tc>
      </w:tr>
      <w:tr w:rsidR="00345F4D" w:rsidRPr="00B90B29" w:rsidTr="0043650B">
        <w:tc>
          <w:tcPr>
            <w:tcW w:w="2802" w:type="dxa"/>
            <w:vMerge/>
            <w:tcBorders>
              <w:top w:val="single" w:sz="4" w:space="0" w:color="000000"/>
              <w:left w:val="single" w:sz="4" w:space="0" w:color="000000"/>
              <w:bottom w:val="single" w:sz="4" w:space="0" w:color="000000"/>
              <w:right w:val="nil"/>
            </w:tcBorders>
            <w:vAlign w:val="center"/>
            <w:hideMark/>
          </w:tcPr>
          <w:p w:rsidR="00345F4D" w:rsidRPr="00B90B29" w:rsidRDefault="00345F4D" w:rsidP="0043650B">
            <w:pPr>
              <w:spacing w:after="0" w:line="240" w:lineRule="auto"/>
              <w:rPr>
                <w:rFonts w:ascii="Times New Roman" w:eastAsia="Calibri" w:hAnsi="Times New Roman" w:cs="Times New Roman"/>
                <w:sz w:val="20"/>
                <w:szCs w:val="20"/>
                <w:lang w:eastAsia="zh-CN"/>
              </w:rPr>
            </w:pPr>
          </w:p>
        </w:tc>
        <w:tc>
          <w:tcPr>
            <w:tcW w:w="3754" w:type="dxa"/>
            <w:gridSpan w:val="2"/>
            <w:vMerge/>
            <w:tcBorders>
              <w:top w:val="single" w:sz="4" w:space="0" w:color="000000"/>
              <w:left w:val="single" w:sz="4" w:space="0" w:color="000000"/>
              <w:bottom w:val="single" w:sz="4" w:space="0" w:color="000000"/>
              <w:right w:val="nil"/>
            </w:tcBorders>
            <w:vAlign w:val="center"/>
            <w:hideMark/>
          </w:tcPr>
          <w:p w:rsidR="00345F4D" w:rsidRPr="00B90B29" w:rsidRDefault="00345F4D" w:rsidP="0043650B">
            <w:pPr>
              <w:spacing w:after="0" w:line="240" w:lineRule="auto"/>
              <w:rPr>
                <w:rFonts w:ascii="Times New Roman" w:eastAsia="Calibri" w:hAnsi="Times New Roman" w:cs="Times New Roman"/>
                <w:sz w:val="20"/>
                <w:szCs w:val="20"/>
                <w:lang w:eastAsia="zh-CN"/>
              </w:rPr>
            </w:pPr>
          </w:p>
        </w:tc>
        <w:tc>
          <w:tcPr>
            <w:tcW w:w="2126" w:type="dxa"/>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center"/>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t xml:space="preserve">5-10 parafinskih mamaca (1000 </w:t>
            </w:r>
            <w:r w:rsidRPr="00B90B29">
              <w:rPr>
                <w:rFonts w:ascii="Times New Roman" w:eastAsia="Calibri" w:hAnsi="Times New Roman" w:cs="Times New Roman"/>
                <w:sz w:val="20"/>
                <w:szCs w:val="20"/>
                <w:lang w:val="pl-PL" w:eastAsia="zh-CN"/>
              </w:rPr>
              <w:t>gr)</w:t>
            </w:r>
          </w:p>
        </w:tc>
        <w:tc>
          <w:tcPr>
            <w:tcW w:w="1701" w:type="dxa"/>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center"/>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t xml:space="preserve">na 500 </w:t>
            </w:r>
            <w:r w:rsidRPr="00B90B29">
              <w:rPr>
                <w:rFonts w:ascii="Times New Roman" w:eastAsia="Calibri" w:hAnsi="Times New Roman" w:cs="Times New Roman"/>
                <w:sz w:val="20"/>
                <w:szCs w:val="20"/>
                <w:lang w:val="pl-PL" w:eastAsia="zh-CN"/>
              </w:rPr>
              <w:t>m kanalizacije raspore</w:t>
            </w:r>
            <w:r w:rsidRPr="00B90B29">
              <w:rPr>
                <w:rFonts w:ascii="Times New Roman" w:eastAsia="Calibri" w:hAnsi="Times New Roman" w:cs="Times New Roman"/>
                <w:sz w:val="20"/>
                <w:szCs w:val="20"/>
                <w:lang w:eastAsia="zh-CN"/>
              </w:rPr>
              <w:t>đ</w:t>
            </w:r>
            <w:r w:rsidRPr="00B90B29">
              <w:rPr>
                <w:rFonts w:ascii="Times New Roman" w:eastAsia="Calibri" w:hAnsi="Times New Roman" w:cs="Times New Roman"/>
                <w:sz w:val="20"/>
                <w:szCs w:val="20"/>
                <w:lang w:val="pl-PL" w:eastAsia="zh-CN"/>
              </w:rPr>
              <w:t>eno na</w:t>
            </w:r>
            <w:r w:rsidRPr="00B90B29">
              <w:rPr>
                <w:rFonts w:ascii="Times New Roman" w:eastAsia="Calibri" w:hAnsi="Times New Roman" w:cs="Times New Roman"/>
                <w:sz w:val="20"/>
                <w:szCs w:val="20"/>
                <w:lang w:eastAsia="zh-CN"/>
              </w:rPr>
              <w:t xml:space="preserve"> 10 </w:t>
            </w:r>
            <w:r w:rsidRPr="00B90B29">
              <w:rPr>
                <w:rFonts w:ascii="Times New Roman" w:eastAsia="Calibri" w:hAnsi="Times New Roman" w:cs="Times New Roman"/>
                <w:sz w:val="20"/>
                <w:szCs w:val="20"/>
                <w:lang w:val="pl-PL" w:eastAsia="zh-CN"/>
              </w:rPr>
              <w:t>mjesta</w:t>
            </w:r>
          </w:p>
        </w:tc>
        <w:tc>
          <w:tcPr>
            <w:tcW w:w="2561" w:type="dxa"/>
            <w:tcBorders>
              <w:top w:val="single" w:sz="4" w:space="0" w:color="000000"/>
              <w:left w:val="single" w:sz="4" w:space="0" w:color="000000"/>
              <w:bottom w:val="single" w:sz="4" w:space="0" w:color="000000"/>
              <w:right w:val="single" w:sz="4" w:space="0" w:color="000000"/>
            </w:tcBorders>
            <w:hideMark/>
          </w:tcPr>
          <w:p w:rsidR="00345F4D" w:rsidRPr="00B90B29" w:rsidRDefault="00345F4D" w:rsidP="0043650B">
            <w:pPr>
              <w:suppressAutoHyphens/>
              <w:spacing w:before="480" w:after="0"/>
              <w:ind w:left="284" w:hanging="284"/>
              <w:jc w:val="both"/>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t>mamac pričvršćen na žicu</w:t>
            </w:r>
          </w:p>
        </w:tc>
      </w:tr>
      <w:tr w:rsidR="00345F4D" w:rsidRPr="00B90B29" w:rsidTr="0043650B">
        <w:tc>
          <w:tcPr>
            <w:tcW w:w="466" w:type="dxa"/>
            <w:vMerge w:val="restart"/>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both"/>
              <w:rPr>
                <w:rFonts w:ascii="Times New Roman" w:eastAsia="Calibri" w:hAnsi="Times New Roman" w:cs="Times New Roman"/>
                <w:sz w:val="20"/>
                <w:szCs w:val="20"/>
                <w:lang w:val="nl-NL" w:eastAsia="zh-CN"/>
              </w:rPr>
            </w:pPr>
            <w:r w:rsidRPr="00B90B29">
              <w:rPr>
                <w:rFonts w:ascii="Times New Roman" w:eastAsia="Calibri" w:hAnsi="Times New Roman" w:cs="Times New Roman"/>
                <w:sz w:val="20"/>
                <w:szCs w:val="20"/>
                <w:lang w:eastAsia="zh-CN"/>
              </w:rPr>
              <w:t>11.</w:t>
            </w:r>
          </w:p>
        </w:tc>
        <w:tc>
          <w:tcPr>
            <w:tcW w:w="2336" w:type="dxa"/>
            <w:gridSpan w:val="2"/>
            <w:vMerge w:val="restart"/>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both"/>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val="nl-NL" w:eastAsia="zh-CN"/>
              </w:rPr>
              <w:t>Deponije krutog i organskog otpada</w:t>
            </w:r>
            <w:r w:rsidRPr="00B90B29">
              <w:rPr>
                <w:rFonts w:ascii="Times New Roman" w:eastAsia="Calibri" w:hAnsi="Times New Roman" w:cs="Times New Roman"/>
                <w:sz w:val="20"/>
                <w:szCs w:val="20"/>
                <w:lang w:eastAsia="zh-CN"/>
              </w:rPr>
              <w:t xml:space="preserve"> (</w:t>
            </w:r>
            <w:r w:rsidRPr="00B90B29">
              <w:rPr>
                <w:rFonts w:ascii="Times New Roman" w:eastAsia="Calibri" w:hAnsi="Times New Roman" w:cs="Times New Roman"/>
                <w:sz w:val="20"/>
                <w:szCs w:val="20"/>
                <w:lang w:val="nl-NL" w:eastAsia="zh-CN"/>
              </w:rPr>
              <w:t>organizirani ili divlji</w:t>
            </w:r>
            <w:r w:rsidRPr="00B90B29">
              <w:rPr>
                <w:rFonts w:ascii="Times New Roman" w:eastAsia="Calibri" w:hAnsi="Times New Roman" w:cs="Times New Roman"/>
                <w:sz w:val="20"/>
                <w:szCs w:val="20"/>
                <w:lang w:eastAsia="zh-CN"/>
              </w:rPr>
              <w:t>)</w:t>
            </w:r>
          </w:p>
        </w:tc>
        <w:tc>
          <w:tcPr>
            <w:tcW w:w="2126" w:type="dxa"/>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center"/>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t xml:space="preserve">1 mamac (20-50 </w:t>
            </w:r>
            <w:proofErr w:type="spellStart"/>
            <w:r w:rsidRPr="00B90B29">
              <w:rPr>
                <w:rFonts w:ascii="Times New Roman" w:eastAsia="Calibri" w:hAnsi="Times New Roman" w:cs="Times New Roman"/>
                <w:sz w:val="20"/>
                <w:szCs w:val="20"/>
                <w:lang w:eastAsia="zh-CN"/>
              </w:rPr>
              <w:t>gr</w:t>
            </w:r>
            <w:proofErr w:type="spellEnd"/>
            <w:r w:rsidRPr="00B90B29">
              <w:rPr>
                <w:rFonts w:ascii="Times New Roman" w:eastAsia="Calibri" w:hAnsi="Times New Roman" w:cs="Times New Roman"/>
                <w:sz w:val="20"/>
                <w:szCs w:val="20"/>
                <w:lang w:eastAsia="zh-CN"/>
              </w:rPr>
              <w:t>)</w:t>
            </w:r>
          </w:p>
        </w:tc>
        <w:tc>
          <w:tcPr>
            <w:tcW w:w="1701" w:type="dxa"/>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center"/>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t>20 m</w:t>
            </w:r>
            <w:r w:rsidRPr="00B90B29">
              <w:rPr>
                <w:rFonts w:ascii="Times New Roman" w:eastAsia="Calibri" w:hAnsi="Times New Roman" w:cs="Times New Roman"/>
                <w:sz w:val="20"/>
                <w:szCs w:val="20"/>
                <w:vertAlign w:val="superscript"/>
                <w:lang w:eastAsia="zh-CN"/>
              </w:rPr>
              <w:t>2</w:t>
            </w:r>
          </w:p>
        </w:tc>
        <w:tc>
          <w:tcPr>
            <w:tcW w:w="2561" w:type="dxa"/>
            <w:vMerge w:val="restart"/>
            <w:tcBorders>
              <w:top w:val="single" w:sz="4" w:space="0" w:color="000000"/>
              <w:left w:val="single" w:sz="4" w:space="0" w:color="000000"/>
              <w:bottom w:val="single" w:sz="4" w:space="0" w:color="000000"/>
              <w:right w:val="single" w:sz="4" w:space="0" w:color="000000"/>
            </w:tcBorders>
            <w:hideMark/>
          </w:tcPr>
          <w:p w:rsidR="00345F4D" w:rsidRPr="00B90B29" w:rsidRDefault="00345F4D" w:rsidP="0043650B">
            <w:pPr>
              <w:suppressAutoHyphens/>
              <w:spacing w:before="480" w:after="0"/>
              <w:ind w:left="284" w:hanging="284"/>
              <w:jc w:val="both"/>
              <w:rPr>
                <w:rFonts w:ascii="Times New Roman" w:eastAsia="Calibri" w:hAnsi="Times New Roman" w:cs="Times New Roman"/>
                <w:sz w:val="20"/>
                <w:szCs w:val="20"/>
                <w:lang w:val="nl-NL" w:eastAsia="zh-CN"/>
              </w:rPr>
            </w:pPr>
            <w:r w:rsidRPr="00B90B29">
              <w:rPr>
                <w:rFonts w:ascii="Times New Roman" w:eastAsia="Calibri" w:hAnsi="Times New Roman" w:cs="Times New Roman"/>
                <w:sz w:val="20"/>
                <w:szCs w:val="20"/>
                <w:lang w:eastAsia="zh-CN"/>
              </w:rPr>
              <w:t xml:space="preserve">mamci izloženi na način da su nedostupni za sve </w:t>
            </w:r>
            <w:proofErr w:type="spellStart"/>
            <w:r w:rsidRPr="00B90B29">
              <w:rPr>
                <w:rFonts w:ascii="Times New Roman" w:eastAsia="Calibri" w:hAnsi="Times New Roman" w:cs="Times New Roman"/>
                <w:sz w:val="20"/>
                <w:szCs w:val="20"/>
                <w:lang w:eastAsia="zh-CN"/>
              </w:rPr>
              <w:t>neciljane</w:t>
            </w:r>
            <w:proofErr w:type="spellEnd"/>
            <w:r w:rsidRPr="00B90B29">
              <w:rPr>
                <w:rFonts w:ascii="Times New Roman" w:eastAsia="Calibri" w:hAnsi="Times New Roman" w:cs="Times New Roman"/>
                <w:sz w:val="20"/>
                <w:szCs w:val="20"/>
                <w:lang w:eastAsia="zh-CN"/>
              </w:rPr>
              <w:t xml:space="preserve"> vrste, domaće i ostale životinje (npr. ptice, divljač), ljude, a posebno djecu</w:t>
            </w:r>
          </w:p>
        </w:tc>
      </w:tr>
      <w:tr w:rsidR="00345F4D" w:rsidRPr="00B90B29" w:rsidTr="0043650B">
        <w:tc>
          <w:tcPr>
            <w:tcW w:w="2802" w:type="dxa"/>
            <w:vMerge/>
            <w:tcBorders>
              <w:top w:val="single" w:sz="4" w:space="0" w:color="000000"/>
              <w:left w:val="single" w:sz="4" w:space="0" w:color="000000"/>
              <w:bottom w:val="single" w:sz="4" w:space="0" w:color="000000"/>
              <w:right w:val="nil"/>
            </w:tcBorders>
            <w:vAlign w:val="center"/>
            <w:hideMark/>
          </w:tcPr>
          <w:p w:rsidR="00345F4D" w:rsidRPr="00B90B29" w:rsidRDefault="00345F4D" w:rsidP="0043650B">
            <w:pPr>
              <w:spacing w:after="0" w:line="240" w:lineRule="auto"/>
              <w:rPr>
                <w:rFonts w:ascii="Times New Roman" w:eastAsia="Calibri" w:hAnsi="Times New Roman" w:cs="Times New Roman"/>
                <w:sz w:val="20"/>
                <w:szCs w:val="20"/>
                <w:lang w:val="nl-NL" w:eastAsia="zh-CN"/>
              </w:rPr>
            </w:pPr>
          </w:p>
        </w:tc>
        <w:tc>
          <w:tcPr>
            <w:tcW w:w="3754" w:type="dxa"/>
            <w:gridSpan w:val="2"/>
            <w:vMerge/>
            <w:tcBorders>
              <w:top w:val="single" w:sz="4" w:space="0" w:color="000000"/>
              <w:left w:val="single" w:sz="4" w:space="0" w:color="000000"/>
              <w:bottom w:val="single" w:sz="4" w:space="0" w:color="000000"/>
              <w:right w:val="nil"/>
            </w:tcBorders>
            <w:vAlign w:val="center"/>
            <w:hideMark/>
          </w:tcPr>
          <w:p w:rsidR="00345F4D" w:rsidRPr="00B90B29" w:rsidRDefault="00345F4D" w:rsidP="0043650B">
            <w:pPr>
              <w:spacing w:after="0" w:line="240" w:lineRule="auto"/>
              <w:rPr>
                <w:rFonts w:ascii="Times New Roman" w:eastAsia="Calibri" w:hAnsi="Times New Roman" w:cs="Times New Roman"/>
                <w:sz w:val="20"/>
                <w:szCs w:val="20"/>
                <w:lang w:eastAsia="zh-CN"/>
              </w:rPr>
            </w:pPr>
          </w:p>
        </w:tc>
        <w:tc>
          <w:tcPr>
            <w:tcW w:w="2126" w:type="dxa"/>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center"/>
              <w:rPr>
                <w:rFonts w:ascii="Times New Roman" w:eastAsia="Calibri" w:hAnsi="Times New Roman" w:cs="Times New Roman"/>
                <w:sz w:val="20"/>
                <w:szCs w:val="20"/>
                <w:lang w:val="pl-PL" w:eastAsia="zh-CN"/>
              </w:rPr>
            </w:pPr>
            <w:r w:rsidRPr="00B90B29">
              <w:rPr>
                <w:rFonts w:ascii="Times New Roman" w:eastAsia="Calibri" w:hAnsi="Times New Roman" w:cs="Times New Roman"/>
                <w:sz w:val="20"/>
                <w:szCs w:val="20"/>
                <w:lang w:eastAsia="zh-CN"/>
              </w:rPr>
              <w:t xml:space="preserve">1 </w:t>
            </w:r>
            <w:r w:rsidRPr="00B90B29">
              <w:rPr>
                <w:rFonts w:ascii="Times New Roman" w:eastAsia="Calibri" w:hAnsi="Times New Roman" w:cs="Times New Roman"/>
                <w:sz w:val="20"/>
                <w:szCs w:val="20"/>
                <w:lang w:val="pl-PL" w:eastAsia="zh-CN"/>
              </w:rPr>
              <w:t>mamac</w:t>
            </w:r>
            <w:r w:rsidRPr="00B90B29">
              <w:rPr>
                <w:rFonts w:ascii="Times New Roman" w:eastAsia="Calibri" w:hAnsi="Times New Roman" w:cs="Times New Roman"/>
                <w:sz w:val="20"/>
                <w:szCs w:val="20"/>
                <w:lang w:eastAsia="zh-CN"/>
              </w:rPr>
              <w:t xml:space="preserve"> (20-50</w:t>
            </w:r>
            <w:r w:rsidRPr="00B90B29">
              <w:rPr>
                <w:rFonts w:ascii="Times New Roman" w:eastAsia="Calibri" w:hAnsi="Times New Roman" w:cs="Times New Roman"/>
                <w:sz w:val="20"/>
                <w:szCs w:val="20"/>
                <w:lang w:val="pl-PL" w:eastAsia="zh-CN"/>
              </w:rPr>
              <w:t>gr</w:t>
            </w:r>
            <w:r w:rsidRPr="00B90B29">
              <w:rPr>
                <w:rFonts w:ascii="Times New Roman" w:eastAsia="Calibri" w:hAnsi="Times New Roman" w:cs="Times New Roman"/>
                <w:sz w:val="20"/>
                <w:szCs w:val="20"/>
                <w:lang w:eastAsia="zh-CN"/>
              </w:rPr>
              <w:t>)</w:t>
            </w:r>
          </w:p>
        </w:tc>
        <w:tc>
          <w:tcPr>
            <w:tcW w:w="1701" w:type="dxa"/>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center"/>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val="pl-PL" w:eastAsia="zh-CN"/>
              </w:rPr>
              <w:t>na svakih</w:t>
            </w:r>
            <w:r w:rsidRPr="00B90B29">
              <w:rPr>
                <w:rFonts w:ascii="Times New Roman" w:eastAsia="Calibri" w:hAnsi="Times New Roman" w:cs="Times New Roman"/>
                <w:sz w:val="20"/>
                <w:szCs w:val="20"/>
                <w:lang w:eastAsia="zh-CN"/>
              </w:rPr>
              <w:t xml:space="preserve"> 10-15 </w:t>
            </w:r>
            <w:r w:rsidRPr="00B90B29">
              <w:rPr>
                <w:rFonts w:ascii="Times New Roman" w:eastAsia="Calibri" w:hAnsi="Times New Roman" w:cs="Times New Roman"/>
                <w:sz w:val="20"/>
                <w:szCs w:val="20"/>
                <w:lang w:val="pl-PL" w:eastAsia="zh-CN"/>
              </w:rPr>
              <w:t>m u prstenu</w:t>
            </w:r>
          </w:p>
        </w:tc>
        <w:tc>
          <w:tcPr>
            <w:tcW w:w="2561" w:type="dxa"/>
            <w:vMerge/>
            <w:tcBorders>
              <w:top w:val="single" w:sz="4" w:space="0" w:color="000000"/>
              <w:left w:val="single" w:sz="4" w:space="0" w:color="000000"/>
              <w:bottom w:val="single" w:sz="4" w:space="0" w:color="000000"/>
              <w:right w:val="single" w:sz="4" w:space="0" w:color="000000"/>
            </w:tcBorders>
            <w:vAlign w:val="center"/>
            <w:hideMark/>
          </w:tcPr>
          <w:p w:rsidR="00345F4D" w:rsidRPr="00B90B29" w:rsidRDefault="00345F4D" w:rsidP="0043650B">
            <w:pPr>
              <w:spacing w:after="0" w:line="240" w:lineRule="auto"/>
              <w:rPr>
                <w:rFonts w:ascii="Times New Roman" w:eastAsia="Calibri" w:hAnsi="Times New Roman" w:cs="Times New Roman"/>
                <w:sz w:val="20"/>
                <w:szCs w:val="20"/>
                <w:lang w:val="nl-NL" w:eastAsia="zh-CN"/>
              </w:rPr>
            </w:pPr>
          </w:p>
        </w:tc>
      </w:tr>
      <w:tr w:rsidR="00345F4D" w:rsidRPr="00B90B29" w:rsidTr="0043650B">
        <w:tc>
          <w:tcPr>
            <w:tcW w:w="1384" w:type="dxa"/>
            <w:gridSpan w:val="2"/>
            <w:vMerge w:val="restart"/>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both"/>
              <w:rPr>
                <w:rFonts w:ascii="Times New Roman" w:eastAsia="Calibri" w:hAnsi="Times New Roman" w:cs="Times New Roman"/>
                <w:sz w:val="20"/>
                <w:szCs w:val="20"/>
                <w:lang w:val="nl-NL" w:eastAsia="zh-CN"/>
              </w:rPr>
            </w:pPr>
            <w:r w:rsidRPr="00B90B29">
              <w:rPr>
                <w:rFonts w:ascii="Times New Roman" w:eastAsia="Calibri" w:hAnsi="Times New Roman" w:cs="Times New Roman"/>
                <w:b/>
                <w:sz w:val="20"/>
                <w:szCs w:val="20"/>
                <w:lang w:val="nl-NL" w:eastAsia="zh-CN"/>
              </w:rPr>
              <w:t>Dinamika</w:t>
            </w:r>
          </w:p>
        </w:tc>
        <w:tc>
          <w:tcPr>
            <w:tcW w:w="1418" w:type="dxa"/>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both"/>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val="nl-NL" w:eastAsia="zh-CN"/>
              </w:rPr>
              <w:t>1, 3, 5, 7, 8, 9, 10</w:t>
            </w:r>
          </w:p>
        </w:tc>
        <w:tc>
          <w:tcPr>
            <w:tcW w:w="6388" w:type="dxa"/>
            <w:gridSpan w:val="3"/>
            <w:tcBorders>
              <w:top w:val="single" w:sz="4" w:space="0" w:color="000000"/>
              <w:left w:val="single" w:sz="4" w:space="0" w:color="000000"/>
              <w:bottom w:val="single" w:sz="4" w:space="0" w:color="000000"/>
              <w:right w:val="single" w:sz="4" w:space="0" w:color="000000"/>
            </w:tcBorders>
            <w:hideMark/>
          </w:tcPr>
          <w:p w:rsidR="00345F4D" w:rsidRPr="00B90B29" w:rsidRDefault="00345F4D" w:rsidP="0043650B">
            <w:pPr>
              <w:suppressAutoHyphens/>
              <w:spacing w:before="480" w:after="0"/>
              <w:ind w:left="284" w:hanging="284"/>
              <w:jc w:val="both"/>
              <w:rPr>
                <w:rFonts w:ascii="Times New Roman" w:eastAsia="Calibri" w:hAnsi="Times New Roman" w:cs="Times New Roman"/>
                <w:sz w:val="20"/>
                <w:szCs w:val="20"/>
                <w:lang w:val="nl-NL" w:eastAsia="zh-CN"/>
              </w:rPr>
            </w:pPr>
            <w:r w:rsidRPr="00B90B29">
              <w:rPr>
                <w:rFonts w:ascii="Times New Roman" w:eastAsia="Calibri" w:hAnsi="Times New Roman" w:cs="Times New Roman"/>
                <w:sz w:val="20"/>
                <w:szCs w:val="20"/>
                <w:lang w:eastAsia="zh-CN"/>
              </w:rPr>
              <w:t xml:space="preserve">obvezno 2 puta godišnje u dinamici: proljetna akcija deratizacije provodi se tijekom ožujka, travnja i svibnja, a jesenska akcija deratizacije provodi se </w:t>
            </w:r>
            <w:r w:rsidRPr="00B90B29">
              <w:rPr>
                <w:rFonts w:ascii="Times New Roman" w:eastAsia="Calibri" w:hAnsi="Times New Roman" w:cs="Times New Roman"/>
                <w:sz w:val="20"/>
                <w:szCs w:val="20"/>
                <w:lang w:eastAsia="zh-CN"/>
              </w:rPr>
              <w:lastRenderedPageBreak/>
              <w:t>tijekom rujna, listopada i studenog uz razmak između dvije akcije 6 (</w:t>
            </w:r>
            <w:proofErr w:type="spellStart"/>
            <w:r w:rsidRPr="00B90B29">
              <w:rPr>
                <w:rFonts w:ascii="Times New Roman" w:eastAsia="Calibri" w:hAnsi="Times New Roman" w:cs="Times New Roman"/>
                <w:sz w:val="20"/>
                <w:szCs w:val="20"/>
                <w:lang w:eastAsia="zh-CN"/>
              </w:rPr>
              <w:t>max</w:t>
            </w:r>
            <w:proofErr w:type="spellEnd"/>
            <w:r w:rsidRPr="00B90B29">
              <w:rPr>
                <w:rFonts w:ascii="Times New Roman" w:eastAsia="Calibri" w:hAnsi="Times New Roman" w:cs="Times New Roman"/>
                <w:sz w:val="20"/>
                <w:szCs w:val="20"/>
                <w:lang w:eastAsia="zh-CN"/>
              </w:rPr>
              <w:t>. 8) mjeseci</w:t>
            </w:r>
          </w:p>
        </w:tc>
      </w:tr>
      <w:tr w:rsidR="00345F4D" w:rsidRPr="00B90B29" w:rsidTr="0043650B">
        <w:tc>
          <w:tcPr>
            <w:tcW w:w="5138" w:type="dxa"/>
            <w:gridSpan w:val="2"/>
            <w:vMerge/>
            <w:tcBorders>
              <w:top w:val="single" w:sz="4" w:space="0" w:color="000000"/>
              <w:left w:val="single" w:sz="4" w:space="0" w:color="000000"/>
              <w:bottom w:val="single" w:sz="4" w:space="0" w:color="000000"/>
              <w:right w:val="nil"/>
            </w:tcBorders>
            <w:vAlign w:val="center"/>
            <w:hideMark/>
          </w:tcPr>
          <w:p w:rsidR="00345F4D" w:rsidRPr="00B90B29" w:rsidRDefault="00345F4D" w:rsidP="0043650B">
            <w:pPr>
              <w:spacing w:after="0" w:line="240" w:lineRule="auto"/>
              <w:rPr>
                <w:rFonts w:ascii="Times New Roman" w:eastAsia="Calibri" w:hAnsi="Times New Roman" w:cs="Times New Roman"/>
                <w:sz w:val="20"/>
                <w:szCs w:val="20"/>
                <w:lang w:val="nl-NL" w:eastAsia="zh-CN"/>
              </w:rPr>
            </w:pPr>
          </w:p>
        </w:tc>
        <w:tc>
          <w:tcPr>
            <w:tcW w:w="1418" w:type="dxa"/>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both"/>
              <w:rPr>
                <w:rFonts w:ascii="Times New Roman" w:eastAsia="Calibri" w:hAnsi="Times New Roman" w:cs="Times New Roman"/>
                <w:sz w:val="20"/>
                <w:szCs w:val="20"/>
                <w:lang w:val="nl-NL" w:eastAsia="zh-CN"/>
              </w:rPr>
            </w:pPr>
            <w:r w:rsidRPr="00B90B29">
              <w:rPr>
                <w:rFonts w:ascii="Times New Roman" w:eastAsia="Calibri" w:hAnsi="Times New Roman" w:cs="Times New Roman"/>
                <w:sz w:val="20"/>
                <w:szCs w:val="20"/>
                <w:lang w:val="nl-NL" w:eastAsia="zh-CN"/>
              </w:rPr>
              <w:t>10</w:t>
            </w:r>
          </w:p>
        </w:tc>
        <w:tc>
          <w:tcPr>
            <w:tcW w:w="6388" w:type="dxa"/>
            <w:gridSpan w:val="3"/>
            <w:tcBorders>
              <w:top w:val="single" w:sz="4" w:space="0" w:color="000000"/>
              <w:left w:val="single" w:sz="4" w:space="0" w:color="000000"/>
              <w:bottom w:val="single" w:sz="4" w:space="0" w:color="000000"/>
              <w:right w:val="single" w:sz="4" w:space="0" w:color="000000"/>
            </w:tcBorders>
            <w:hideMark/>
          </w:tcPr>
          <w:p w:rsidR="00345F4D" w:rsidRPr="00B90B29" w:rsidRDefault="00345F4D" w:rsidP="0043650B">
            <w:pPr>
              <w:suppressAutoHyphens/>
              <w:spacing w:before="480" w:after="0"/>
              <w:ind w:left="284" w:hanging="284"/>
              <w:jc w:val="both"/>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eastAsia="zh-CN"/>
              </w:rPr>
              <w:t>... odnosno do prestanka konzumacije zatrovanih mamaca i ovisno o epidemiološkim indikacijama</w:t>
            </w:r>
          </w:p>
        </w:tc>
      </w:tr>
      <w:tr w:rsidR="00345F4D" w:rsidRPr="00B90B29" w:rsidTr="0043650B">
        <w:trPr>
          <w:trHeight w:val="822"/>
        </w:trPr>
        <w:tc>
          <w:tcPr>
            <w:tcW w:w="5138" w:type="dxa"/>
            <w:gridSpan w:val="2"/>
            <w:vMerge/>
            <w:tcBorders>
              <w:top w:val="single" w:sz="4" w:space="0" w:color="000000"/>
              <w:left w:val="single" w:sz="4" w:space="0" w:color="000000"/>
              <w:bottom w:val="single" w:sz="4" w:space="0" w:color="000000"/>
              <w:right w:val="nil"/>
            </w:tcBorders>
            <w:vAlign w:val="center"/>
            <w:hideMark/>
          </w:tcPr>
          <w:p w:rsidR="00345F4D" w:rsidRPr="00B90B29" w:rsidRDefault="00345F4D" w:rsidP="0043650B">
            <w:pPr>
              <w:spacing w:after="0" w:line="240" w:lineRule="auto"/>
              <w:rPr>
                <w:rFonts w:ascii="Times New Roman" w:eastAsia="Calibri" w:hAnsi="Times New Roman" w:cs="Times New Roman"/>
                <w:sz w:val="20"/>
                <w:szCs w:val="20"/>
                <w:lang w:val="nl-NL" w:eastAsia="zh-CN"/>
              </w:rPr>
            </w:pPr>
          </w:p>
        </w:tc>
        <w:tc>
          <w:tcPr>
            <w:tcW w:w="1418" w:type="dxa"/>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both"/>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val="nl-NL" w:eastAsia="zh-CN"/>
              </w:rPr>
              <w:t xml:space="preserve">2, 6 </w:t>
            </w:r>
          </w:p>
        </w:tc>
        <w:tc>
          <w:tcPr>
            <w:tcW w:w="6388" w:type="dxa"/>
            <w:gridSpan w:val="3"/>
            <w:tcBorders>
              <w:top w:val="single" w:sz="4" w:space="0" w:color="000000"/>
              <w:left w:val="single" w:sz="4" w:space="0" w:color="000000"/>
              <w:bottom w:val="single" w:sz="4" w:space="0" w:color="000000"/>
              <w:right w:val="single" w:sz="4" w:space="0" w:color="000000"/>
            </w:tcBorders>
            <w:hideMark/>
          </w:tcPr>
          <w:p w:rsidR="00345F4D" w:rsidRPr="00B90B29" w:rsidRDefault="00345F4D" w:rsidP="0043650B">
            <w:pPr>
              <w:suppressAutoHyphens/>
              <w:spacing w:before="480" w:after="0"/>
              <w:ind w:left="284" w:hanging="284"/>
              <w:jc w:val="both"/>
              <w:rPr>
                <w:rFonts w:ascii="Times New Roman" w:eastAsia="Calibri" w:hAnsi="Times New Roman" w:cs="Times New Roman"/>
                <w:sz w:val="20"/>
                <w:szCs w:val="20"/>
                <w:lang w:val="nl-NL" w:eastAsia="zh-CN"/>
              </w:rPr>
            </w:pPr>
            <w:r w:rsidRPr="00B90B29">
              <w:rPr>
                <w:rFonts w:ascii="Times New Roman" w:eastAsia="Calibri" w:hAnsi="Times New Roman" w:cs="Times New Roman"/>
                <w:sz w:val="20"/>
                <w:szCs w:val="20"/>
                <w:lang w:eastAsia="zh-CN"/>
              </w:rPr>
              <w:t xml:space="preserve">do prestanka konzumacije zatrovanih mamaca, a najmanje 2 puta godišnje; u slučaju registrirane </w:t>
            </w:r>
            <w:proofErr w:type="spellStart"/>
            <w:r w:rsidRPr="00B90B29">
              <w:rPr>
                <w:rFonts w:ascii="Times New Roman" w:eastAsia="Calibri" w:hAnsi="Times New Roman" w:cs="Times New Roman"/>
                <w:sz w:val="20"/>
                <w:szCs w:val="20"/>
                <w:lang w:eastAsia="zh-CN"/>
              </w:rPr>
              <w:t>infestacije</w:t>
            </w:r>
            <w:proofErr w:type="spellEnd"/>
            <w:r w:rsidRPr="00B90B29">
              <w:rPr>
                <w:rFonts w:ascii="Times New Roman" w:eastAsia="Calibri" w:hAnsi="Times New Roman" w:cs="Times New Roman"/>
                <w:sz w:val="20"/>
                <w:szCs w:val="20"/>
                <w:lang w:eastAsia="zh-CN"/>
              </w:rPr>
              <w:t xml:space="preserve"> obvezna kontrola deratizacije 15 – 20 dana nakon izlaganja mamaca</w:t>
            </w:r>
          </w:p>
        </w:tc>
      </w:tr>
      <w:tr w:rsidR="00345F4D" w:rsidRPr="00B90B29" w:rsidTr="0043650B">
        <w:trPr>
          <w:trHeight w:val="830"/>
        </w:trPr>
        <w:tc>
          <w:tcPr>
            <w:tcW w:w="5138" w:type="dxa"/>
            <w:gridSpan w:val="2"/>
            <w:vMerge/>
            <w:tcBorders>
              <w:top w:val="single" w:sz="4" w:space="0" w:color="000000"/>
              <w:left w:val="single" w:sz="4" w:space="0" w:color="000000"/>
              <w:bottom w:val="single" w:sz="4" w:space="0" w:color="000000"/>
              <w:right w:val="nil"/>
            </w:tcBorders>
            <w:vAlign w:val="center"/>
            <w:hideMark/>
          </w:tcPr>
          <w:p w:rsidR="00345F4D" w:rsidRPr="00B90B29" w:rsidRDefault="00345F4D" w:rsidP="0043650B">
            <w:pPr>
              <w:spacing w:after="0" w:line="240" w:lineRule="auto"/>
              <w:rPr>
                <w:rFonts w:ascii="Times New Roman" w:eastAsia="Calibri" w:hAnsi="Times New Roman" w:cs="Times New Roman"/>
                <w:sz w:val="20"/>
                <w:szCs w:val="20"/>
                <w:lang w:val="nl-NL" w:eastAsia="zh-CN"/>
              </w:rPr>
            </w:pPr>
          </w:p>
        </w:tc>
        <w:tc>
          <w:tcPr>
            <w:tcW w:w="1418" w:type="dxa"/>
            <w:tcBorders>
              <w:top w:val="single" w:sz="4" w:space="0" w:color="000000"/>
              <w:left w:val="single" w:sz="4" w:space="0" w:color="000000"/>
              <w:bottom w:val="single" w:sz="4" w:space="0" w:color="000000"/>
              <w:right w:val="nil"/>
            </w:tcBorders>
            <w:hideMark/>
          </w:tcPr>
          <w:p w:rsidR="00345F4D" w:rsidRPr="00B90B29" w:rsidRDefault="00345F4D" w:rsidP="0043650B">
            <w:pPr>
              <w:suppressAutoHyphens/>
              <w:spacing w:before="480" w:after="0"/>
              <w:ind w:left="284" w:hanging="284"/>
              <w:jc w:val="both"/>
              <w:rPr>
                <w:rFonts w:ascii="Times New Roman" w:eastAsia="Calibri" w:hAnsi="Times New Roman" w:cs="Times New Roman"/>
                <w:sz w:val="20"/>
                <w:szCs w:val="20"/>
                <w:lang w:eastAsia="zh-CN"/>
              </w:rPr>
            </w:pPr>
            <w:r w:rsidRPr="00B90B29">
              <w:rPr>
                <w:rFonts w:ascii="Times New Roman" w:eastAsia="Calibri" w:hAnsi="Times New Roman" w:cs="Times New Roman"/>
                <w:sz w:val="20"/>
                <w:szCs w:val="20"/>
                <w:lang w:val="nl-NL" w:eastAsia="zh-CN"/>
              </w:rPr>
              <w:t>4, 11</w:t>
            </w:r>
          </w:p>
        </w:tc>
        <w:tc>
          <w:tcPr>
            <w:tcW w:w="6388" w:type="dxa"/>
            <w:gridSpan w:val="3"/>
            <w:tcBorders>
              <w:top w:val="single" w:sz="4" w:space="0" w:color="000000"/>
              <w:left w:val="single" w:sz="4" w:space="0" w:color="000000"/>
              <w:bottom w:val="single" w:sz="4" w:space="0" w:color="000000"/>
              <w:right w:val="single" w:sz="4" w:space="0" w:color="000000"/>
            </w:tcBorders>
            <w:hideMark/>
          </w:tcPr>
          <w:p w:rsidR="00345F4D" w:rsidRPr="00B90B29" w:rsidRDefault="00345F4D" w:rsidP="0043650B">
            <w:pPr>
              <w:suppressAutoHyphens/>
              <w:spacing w:before="480" w:after="0"/>
              <w:ind w:left="284" w:hanging="284"/>
              <w:jc w:val="both"/>
              <w:rPr>
                <w:rFonts w:ascii="Times New Roman" w:eastAsia="Times New Roman" w:hAnsi="Times New Roman" w:cs="Times New Roman"/>
                <w:bCs/>
                <w:sz w:val="16"/>
                <w:szCs w:val="20"/>
                <w:lang w:eastAsia="zh-CN"/>
              </w:rPr>
            </w:pPr>
            <w:r w:rsidRPr="00B90B29">
              <w:rPr>
                <w:rFonts w:ascii="Times New Roman" w:eastAsia="Calibri" w:hAnsi="Times New Roman" w:cs="Times New Roman"/>
                <w:sz w:val="20"/>
                <w:szCs w:val="20"/>
                <w:lang w:eastAsia="zh-CN"/>
              </w:rPr>
              <w:t xml:space="preserve">do prestanka konzumacije zatrovanih mamaca, a najmanje 4 puta godišnje; u slučaju registrirane </w:t>
            </w:r>
            <w:proofErr w:type="spellStart"/>
            <w:r w:rsidRPr="00B90B29">
              <w:rPr>
                <w:rFonts w:ascii="Times New Roman" w:eastAsia="Calibri" w:hAnsi="Times New Roman" w:cs="Times New Roman"/>
                <w:sz w:val="20"/>
                <w:szCs w:val="20"/>
                <w:lang w:eastAsia="zh-CN"/>
              </w:rPr>
              <w:t>infestacije</w:t>
            </w:r>
            <w:proofErr w:type="spellEnd"/>
            <w:r w:rsidRPr="00B90B29">
              <w:rPr>
                <w:rFonts w:ascii="Times New Roman" w:eastAsia="Calibri" w:hAnsi="Times New Roman" w:cs="Times New Roman"/>
                <w:sz w:val="20"/>
                <w:szCs w:val="20"/>
                <w:lang w:eastAsia="zh-CN"/>
              </w:rPr>
              <w:t xml:space="preserve"> obvezna kontrola deratizacije 15 – 20 dana nakon izlaganja mamaca</w:t>
            </w:r>
          </w:p>
        </w:tc>
      </w:tr>
    </w:tbl>
    <w:p w:rsidR="00345F4D" w:rsidRPr="00B90B29" w:rsidRDefault="00345F4D" w:rsidP="00345F4D">
      <w:pPr>
        <w:suppressAutoHyphens/>
        <w:spacing w:before="480" w:after="0" w:line="240" w:lineRule="auto"/>
        <w:ind w:left="284" w:hanging="284"/>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bCs/>
          <w:sz w:val="16"/>
          <w:szCs w:val="20"/>
          <w:lang w:eastAsia="zh-CN"/>
        </w:rPr>
        <w:t xml:space="preserve">* Sukladno Direktivama EU zabranjena uporaba </w:t>
      </w:r>
      <w:proofErr w:type="spellStart"/>
      <w:r w:rsidRPr="00B90B29">
        <w:rPr>
          <w:rFonts w:ascii="Times New Roman" w:eastAsia="Times New Roman" w:hAnsi="Times New Roman" w:cs="Times New Roman"/>
          <w:bCs/>
          <w:sz w:val="16"/>
          <w:szCs w:val="20"/>
          <w:lang w:eastAsia="zh-CN"/>
        </w:rPr>
        <w:t>uporaba</w:t>
      </w:r>
      <w:proofErr w:type="spellEnd"/>
      <w:r w:rsidRPr="00B90B29">
        <w:rPr>
          <w:rFonts w:ascii="Times New Roman" w:eastAsia="Times New Roman" w:hAnsi="Times New Roman" w:cs="Times New Roman"/>
          <w:bCs/>
          <w:sz w:val="16"/>
          <w:szCs w:val="20"/>
          <w:lang w:eastAsia="zh-CN"/>
        </w:rPr>
        <w:t xml:space="preserve"> rasutih mamaca na bazi aktivnih tvari </w:t>
      </w:r>
      <w:proofErr w:type="spellStart"/>
      <w:r w:rsidRPr="00B90B29">
        <w:rPr>
          <w:rFonts w:ascii="Times New Roman" w:eastAsia="Times New Roman" w:hAnsi="Times New Roman" w:cs="Times New Roman"/>
          <w:bCs/>
          <w:sz w:val="16"/>
          <w:szCs w:val="20"/>
          <w:lang w:eastAsia="zh-CN"/>
        </w:rPr>
        <w:t>brodifakum</w:t>
      </w:r>
      <w:proofErr w:type="spellEnd"/>
      <w:r w:rsidRPr="00B90B29">
        <w:rPr>
          <w:rFonts w:ascii="Times New Roman" w:eastAsia="Times New Roman" w:hAnsi="Times New Roman" w:cs="Times New Roman"/>
          <w:bCs/>
          <w:sz w:val="16"/>
          <w:szCs w:val="20"/>
          <w:lang w:eastAsia="zh-CN"/>
        </w:rPr>
        <w:t xml:space="preserve"> (2010/10/EU), </w:t>
      </w:r>
      <w:proofErr w:type="spellStart"/>
      <w:r w:rsidRPr="00B90B29">
        <w:rPr>
          <w:rFonts w:ascii="Times New Roman" w:eastAsia="Times New Roman" w:hAnsi="Times New Roman" w:cs="Times New Roman"/>
          <w:bCs/>
          <w:sz w:val="16"/>
          <w:szCs w:val="20"/>
          <w:lang w:eastAsia="zh-CN"/>
        </w:rPr>
        <w:t>bromadiolon</w:t>
      </w:r>
      <w:proofErr w:type="spellEnd"/>
      <w:r w:rsidRPr="00B90B29">
        <w:rPr>
          <w:rFonts w:ascii="Times New Roman" w:eastAsia="Times New Roman" w:hAnsi="Times New Roman" w:cs="Times New Roman"/>
          <w:bCs/>
          <w:sz w:val="16"/>
          <w:szCs w:val="20"/>
          <w:lang w:eastAsia="zh-CN"/>
        </w:rPr>
        <w:t xml:space="preserve"> (2009/92/EC), </w:t>
      </w:r>
      <w:proofErr w:type="spellStart"/>
      <w:r w:rsidRPr="00B90B29">
        <w:rPr>
          <w:rFonts w:ascii="Times New Roman" w:eastAsia="Times New Roman" w:hAnsi="Times New Roman" w:cs="Times New Roman"/>
          <w:bCs/>
          <w:sz w:val="16"/>
          <w:szCs w:val="20"/>
          <w:lang w:eastAsia="zh-CN"/>
        </w:rPr>
        <w:t>flokumafen</w:t>
      </w:r>
      <w:proofErr w:type="spellEnd"/>
      <w:r w:rsidRPr="00B90B29">
        <w:rPr>
          <w:rFonts w:ascii="Times New Roman" w:eastAsia="Times New Roman" w:hAnsi="Times New Roman" w:cs="Times New Roman"/>
          <w:bCs/>
          <w:sz w:val="16"/>
          <w:szCs w:val="20"/>
          <w:lang w:eastAsia="zh-CN"/>
        </w:rPr>
        <w:t xml:space="preserve"> (2009/150/EC), </w:t>
      </w:r>
      <w:proofErr w:type="spellStart"/>
      <w:r w:rsidRPr="00B90B29">
        <w:rPr>
          <w:rFonts w:ascii="Times New Roman" w:eastAsia="Times New Roman" w:hAnsi="Times New Roman" w:cs="Times New Roman"/>
          <w:bCs/>
          <w:sz w:val="16"/>
          <w:szCs w:val="20"/>
          <w:lang w:eastAsia="zh-CN"/>
        </w:rPr>
        <w:t>difenakum</w:t>
      </w:r>
      <w:proofErr w:type="spellEnd"/>
      <w:r w:rsidRPr="00B90B29">
        <w:rPr>
          <w:rFonts w:ascii="Times New Roman" w:eastAsia="Times New Roman" w:hAnsi="Times New Roman" w:cs="Times New Roman"/>
          <w:bCs/>
          <w:sz w:val="16"/>
          <w:szCs w:val="20"/>
          <w:lang w:eastAsia="zh-CN"/>
        </w:rPr>
        <w:t xml:space="preserve"> (2008/81/EC), </w:t>
      </w:r>
      <w:proofErr w:type="spellStart"/>
      <w:r w:rsidRPr="00B90B29">
        <w:rPr>
          <w:rFonts w:ascii="Times New Roman" w:eastAsia="Times New Roman" w:hAnsi="Times New Roman" w:cs="Times New Roman"/>
          <w:bCs/>
          <w:sz w:val="16"/>
          <w:szCs w:val="20"/>
          <w:lang w:eastAsia="zh-CN"/>
        </w:rPr>
        <w:t>difetialon</w:t>
      </w:r>
      <w:proofErr w:type="spellEnd"/>
      <w:r w:rsidRPr="00B90B29">
        <w:rPr>
          <w:rFonts w:ascii="Times New Roman" w:eastAsia="Times New Roman" w:hAnsi="Times New Roman" w:cs="Times New Roman"/>
          <w:bCs/>
          <w:sz w:val="16"/>
          <w:szCs w:val="20"/>
          <w:lang w:eastAsia="zh-CN"/>
        </w:rPr>
        <w:t xml:space="preserve"> (2007/69/EC), </w:t>
      </w:r>
      <w:proofErr w:type="spellStart"/>
      <w:r w:rsidRPr="00B90B29">
        <w:rPr>
          <w:rFonts w:ascii="Times New Roman" w:eastAsia="Times New Roman" w:hAnsi="Times New Roman" w:cs="Times New Roman"/>
          <w:bCs/>
          <w:sz w:val="16"/>
          <w:szCs w:val="20"/>
          <w:lang w:eastAsia="zh-CN"/>
        </w:rPr>
        <w:t>kumatetralil</w:t>
      </w:r>
      <w:proofErr w:type="spellEnd"/>
      <w:r w:rsidRPr="00B90B29">
        <w:rPr>
          <w:rFonts w:ascii="Times New Roman" w:eastAsia="Times New Roman" w:hAnsi="Times New Roman" w:cs="Times New Roman"/>
          <w:bCs/>
          <w:sz w:val="16"/>
          <w:szCs w:val="20"/>
          <w:lang w:eastAsia="zh-CN"/>
        </w:rPr>
        <w:t xml:space="preserve"> (2009/85/EC) izuzev </w:t>
      </w:r>
      <w:proofErr w:type="spellStart"/>
      <w:r w:rsidRPr="00B90B29">
        <w:rPr>
          <w:rFonts w:ascii="Times New Roman" w:eastAsia="Times New Roman" w:hAnsi="Times New Roman" w:cs="Times New Roman"/>
          <w:bCs/>
          <w:sz w:val="16"/>
          <w:szCs w:val="20"/>
          <w:lang w:eastAsia="zh-CN"/>
        </w:rPr>
        <w:t>klorofacinon</w:t>
      </w:r>
      <w:proofErr w:type="spellEnd"/>
      <w:r w:rsidRPr="00B90B29">
        <w:rPr>
          <w:rFonts w:ascii="Times New Roman" w:eastAsia="Times New Roman" w:hAnsi="Times New Roman" w:cs="Times New Roman"/>
          <w:bCs/>
          <w:sz w:val="16"/>
          <w:szCs w:val="20"/>
          <w:lang w:eastAsia="zh-CN"/>
        </w:rPr>
        <w:t xml:space="preserve"> (2009/99/EC).</w:t>
      </w:r>
    </w:p>
    <w:p w:rsidR="00345F4D" w:rsidRPr="00B90B29" w:rsidRDefault="00345F4D" w:rsidP="00345F4D">
      <w:pPr>
        <w:numPr>
          <w:ilvl w:val="0"/>
          <w:numId w:val="1"/>
        </w:numPr>
        <w:suppressAutoHyphens/>
        <w:spacing w:before="280" w:after="0" w:line="240" w:lineRule="auto"/>
        <w:ind w:left="714" w:hanging="357"/>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Kada se mjere suzbijanja iz točke 1.4.8.1. do 1.4.8.10. ovoga poglavlja provode kao opće mjere zaštite pučanstva od zaraznih bolesti na temelju Ugovora ili narudžbenice, izvoditelj DDD mjera je obvezan u „Planu provedbe DDD mjera“ detaljno razraditi raspored, dinamiku i  rokove sukladno ovim naputcima, a normative ciljano za objekt koji se tretira uzimajući u obzir namjenu površine, prostora i objekta te građevinsko-tehničko-higijensko stanje.</w:t>
      </w:r>
    </w:p>
    <w:p w:rsidR="00345F4D" w:rsidRPr="00B90B29" w:rsidRDefault="00345F4D" w:rsidP="00345F4D">
      <w:pPr>
        <w:numPr>
          <w:ilvl w:val="0"/>
          <w:numId w:val="1"/>
        </w:numPr>
        <w:suppressAutoHyphens/>
        <w:spacing w:before="120" w:after="0" w:line="240" w:lineRule="auto"/>
        <w:ind w:left="714" w:hanging="357"/>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Korisnik mjere je dužan omogućiti provedbu mjere na način kako je to navedeno u „Planu provedbe DDD mjera“.</w:t>
      </w:r>
    </w:p>
    <w:p w:rsidR="00345F4D" w:rsidRPr="00B90B29" w:rsidRDefault="00345F4D" w:rsidP="00345F4D">
      <w:pPr>
        <w:suppressAutoHyphens/>
        <w:spacing w:before="120" w:after="0" w:line="240" w:lineRule="auto"/>
        <w:ind w:left="284" w:hanging="284"/>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 xml:space="preserve">U </w:t>
      </w:r>
      <w:r w:rsidRPr="00B90B29">
        <w:rPr>
          <w:rFonts w:ascii="Times New Roman" w:eastAsia="Times New Roman" w:hAnsi="Times New Roman" w:cs="Times New Roman"/>
          <w:b/>
          <w:sz w:val="24"/>
          <w:szCs w:val="24"/>
          <w:lang w:eastAsia="zh-CN"/>
        </w:rPr>
        <w:t>odjeljku 1.5.</w:t>
      </w:r>
      <w:r w:rsidRPr="00B90B29">
        <w:rPr>
          <w:rFonts w:ascii="Times New Roman" w:eastAsia="Times New Roman" w:hAnsi="Times New Roman" w:cs="Times New Roman"/>
          <w:sz w:val="24"/>
          <w:szCs w:val="24"/>
          <w:lang w:eastAsia="zh-CN"/>
        </w:rPr>
        <w:t xml:space="preserve"> stavak 1. mijenja se i glasi:</w:t>
      </w:r>
    </w:p>
    <w:p w:rsidR="00345F4D" w:rsidRPr="00B90B29" w:rsidRDefault="00345F4D" w:rsidP="00345F4D">
      <w:pPr>
        <w:suppressAutoHyphens/>
        <w:spacing w:before="120" w:after="0" w:line="240" w:lineRule="auto"/>
        <w:ind w:left="284" w:hanging="284"/>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 xml:space="preserve"> „(1) Na osnovi Provedbenog plana ovlašteni izvoditelj izrađuje Operativni plan, tj. detaljno razrađenu organizaciju i raspored plana rada za svaki dan u tjednu provedbe mjere deratizacije te u pisanom obliku najkasnije 3 do 7 dana prije početka akcije u idućem tjednu izvješćuje nadležni zavod za javno zdravstvo i nositelje Programa mjera (općina ili grad). Kod planiranja </w:t>
      </w:r>
      <w:proofErr w:type="spellStart"/>
      <w:r w:rsidRPr="00B90B29">
        <w:rPr>
          <w:rFonts w:ascii="Times New Roman" w:eastAsia="Times New Roman" w:hAnsi="Times New Roman" w:cs="Times New Roman"/>
          <w:sz w:val="24"/>
          <w:szCs w:val="24"/>
          <w:lang w:eastAsia="zh-CN"/>
        </w:rPr>
        <w:t>adulticidnog</w:t>
      </w:r>
      <w:proofErr w:type="spellEnd"/>
      <w:r w:rsidRPr="00B90B29">
        <w:rPr>
          <w:rFonts w:ascii="Times New Roman" w:eastAsia="Times New Roman" w:hAnsi="Times New Roman" w:cs="Times New Roman"/>
          <w:sz w:val="24"/>
          <w:szCs w:val="24"/>
          <w:lang w:eastAsia="zh-CN"/>
        </w:rPr>
        <w:t xml:space="preserve"> tretmana suzbijanja komaraca ovlašteni izvoditelj je obvezan obavijestiti nadležni zavod za javno zdravstvo, nositelje Programa mjera, pučanstvo i pčelare najmanje 48 sati prije provođenja prvog tretmana uporabom kemijskih sredstava. Kod svakog idućeg tretmana u jednom ciklusu akcije tretiranja najmanje 24 sata, a u izvanrednim situacijama (npr. procijenjene nagle vremenske promjene i intenzivne migracije odraslih komaraca) 6 sati prije početka akcije ovlašteni izvoditelj u pisanom obliku izvješćuje nadležni zavod za javno zdravstvo i nositelje Programa mjera.“.</w:t>
      </w:r>
    </w:p>
    <w:p w:rsidR="00345F4D" w:rsidRPr="00B90B29" w:rsidRDefault="00345F4D" w:rsidP="00345F4D">
      <w:pPr>
        <w:suppressAutoHyphens/>
        <w:spacing w:before="120" w:after="0" w:line="240" w:lineRule="auto"/>
        <w:ind w:left="284" w:hanging="284"/>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 xml:space="preserve">U </w:t>
      </w:r>
      <w:r w:rsidRPr="00B90B29">
        <w:rPr>
          <w:rFonts w:ascii="Times New Roman" w:eastAsia="Times New Roman" w:hAnsi="Times New Roman" w:cs="Times New Roman"/>
          <w:b/>
          <w:sz w:val="24"/>
          <w:szCs w:val="24"/>
          <w:lang w:eastAsia="zh-CN"/>
        </w:rPr>
        <w:t>odjeljku 1.6.</w:t>
      </w:r>
      <w:r w:rsidRPr="00B90B29">
        <w:rPr>
          <w:rFonts w:ascii="Times New Roman" w:eastAsia="Times New Roman" w:hAnsi="Times New Roman" w:cs="Times New Roman"/>
          <w:sz w:val="24"/>
          <w:szCs w:val="24"/>
          <w:lang w:eastAsia="zh-CN"/>
        </w:rPr>
        <w:t xml:space="preserve"> iza stavka 2. dodaju se stavci 3. i 4. koji glase:</w:t>
      </w:r>
    </w:p>
    <w:p w:rsidR="00345F4D" w:rsidRPr="00B90B29" w:rsidRDefault="00345F4D" w:rsidP="00345F4D">
      <w:pPr>
        <w:suppressAutoHyphens/>
        <w:spacing w:before="60" w:after="0" w:line="240" w:lineRule="auto"/>
        <w:ind w:left="284" w:hanging="284"/>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 xml:space="preserve">„(3) Kopiju izvješća iz stavka (2) ove točke nadležni zavod dostavlja na uvid i ovlaštenom izvoditelju istovremeno kada i naručitelju mjere. Ukoliko nadležni zavod utvrdi nesukladnosti u provođenju programa mjera od strane ovlaštenog izvoditelja dužan mu je u pisanom obliku dostaviti i naputke o izvršenju korektivnih mjera. </w:t>
      </w:r>
    </w:p>
    <w:p w:rsidR="00345F4D" w:rsidRPr="00B90B29" w:rsidRDefault="00345F4D" w:rsidP="00345F4D">
      <w:pPr>
        <w:suppressAutoHyphens/>
        <w:spacing w:before="60" w:after="0" w:line="240" w:lineRule="auto"/>
        <w:ind w:left="284" w:hanging="284"/>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 xml:space="preserve">(4) Izvješće iz stavka (2) ove točke nadležni zavod za javno zdravstvo izrađuje na osnovi utvrđene učinkovitosti provedenog tretmana kontinuiranim </w:t>
      </w:r>
      <w:proofErr w:type="spellStart"/>
      <w:r w:rsidRPr="00B90B29">
        <w:rPr>
          <w:rFonts w:ascii="Times New Roman" w:eastAsia="Times New Roman" w:hAnsi="Times New Roman" w:cs="Times New Roman"/>
          <w:sz w:val="24"/>
          <w:szCs w:val="24"/>
          <w:lang w:eastAsia="zh-CN"/>
        </w:rPr>
        <w:t>monitoringom</w:t>
      </w:r>
      <w:proofErr w:type="spellEnd"/>
      <w:r w:rsidRPr="00B90B29">
        <w:rPr>
          <w:rFonts w:ascii="Times New Roman" w:eastAsia="Times New Roman" w:hAnsi="Times New Roman" w:cs="Times New Roman"/>
          <w:sz w:val="24"/>
          <w:szCs w:val="24"/>
          <w:lang w:eastAsia="zh-CN"/>
        </w:rPr>
        <w:t xml:space="preserve"> u dinamici i na način temeljen na znanstveno utvrđenim metodama. Ukoliko je učinkovitost provedenih </w:t>
      </w:r>
      <w:r w:rsidRPr="00B90B29">
        <w:rPr>
          <w:rFonts w:ascii="Times New Roman" w:eastAsia="Times New Roman" w:hAnsi="Times New Roman" w:cs="Times New Roman"/>
          <w:sz w:val="24"/>
          <w:szCs w:val="24"/>
          <w:lang w:eastAsia="zh-CN"/>
        </w:rPr>
        <w:lastRenderedPageBreak/>
        <w:t>mjera manja od očekivanog nadležni zavod je dužan utvrditi stručno-realno stanje, razloge neučinkovitosti provedenih mjera, a tijekom provedbe mjera usmeno upozoriti izvoditelja na uklanjanje nedostataka ili nestručno provođenja DDD mjera kako bi se u tijeku mjere uklonili nedostaci. Ukoliko izvoditelj odbija postupiti prema naputcima stručnog nadzora, nadležni zavod je dužan izraditi konkretan pisani naputak o načinu i rokovima izvršenja korektivnih mjera te ga dostaviti naručitelju mjere i ovlaštenom izvoditelju na postupanje. Naručitelj mjere može od nadležnog zavoda zahtijevati dopunu izvješća o učinkovitosti provedenih mjera ukoliko izvješće nije argumentirano i stručno izrađeno te ukoliko nisu navedene konkretne korektivne mjere s kojima se u konačnici očekuje učinkovita realizacija Programa mjera i Provedbenog plana. Inspekcijski nadzor nad provedbom ovoga Programa mjera provodi sanitarna inspekcija ministarstva nadležnog za zdravstvo“.</w:t>
      </w:r>
    </w:p>
    <w:p w:rsidR="00345F4D" w:rsidRPr="00B90B29" w:rsidRDefault="00345F4D" w:rsidP="00345F4D">
      <w:pPr>
        <w:suppressAutoHyphens/>
        <w:spacing w:before="60" w:after="0" w:line="240" w:lineRule="auto"/>
        <w:ind w:left="284" w:hanging="284"/>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Dosadašnji stavci (3), (4), (5) i (6) postaju (5), (6), (7) i (8).</w:t>
      </w:r>
    </w:p>
    <w:p w:rsidR="00345F4D" w:rsidRPr="00B90B29" w:rsidRDefault="00345F4D" w:rsidP="00345F4D">
      <w:pPr>
        <w:suppressAutoHyphens/>
        <w:spacing w:before="120" w:after="0" w:line="240" w:lineRule="auto"/>
        <w:ind w:left="284" w:hanging="284"/>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 xml:space="preserve">U </w:t>
      </w:r>
      <w:r w:rsidRPr="00B90B29">
        <w:rPr>
          <w:rFonts w:ascii="Times New Roman" w:eastAsia="Times New Roman" w:hAnsi="Times New Roman" w:cs="Times New Roman"/>
          <w:b/>
          <w:sz w:val="24"/>
          <w:szCs w:val="24"/>
          <w:lang w:eastAsia="zh-CN"/>
        </w:rPr>
        <w:t>poglavlju 2.</w:t>
      </w:r>
      <w:r w:rsidRPr="00B90B29">
        <w:rPr>
          <w:rFonts w:ascii="Times New Roman" w:eastAsia="Times New Roman" w:hAnsi="Times New Roman" w:cs="Times New Roman"/>
          <w:sz w:val="24"/>
          <w:szCs w:val="24"/>
          <w:lang w:eastAsia="zh-CN"/>
        </w:rPr>
        <w:t xml:space="preserve"> stavku 2. točki 7. naziv Obrasca 7. mijenja se i glasi: „OBAVIJEST O TROVANJU ŠTETNIH GLODAVACA“.</w:t>
      </w:r>
    </w:p>
    <w:p w:rsidR="00345F4D" w:rsidRPr="00B90B29" w:rsidRDefault="00345F4D" w:rsidP="00345F4D">
      <w:pPr>
        <w:suppressAutoHyphens/>
        <w:spacing w:before="120" w:after="0" w:line="240" w:lineRule="auto"/>
        <w:ind w:left="284"/>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 xml:space="preserve">Iza točke 7. dodaje se točka 8. koja glasi: „Prilog 1. Naputak za rad subjekata u provedbi DDD mjera sukladno ovome Programu“. </w:t>
      </w:r>
    </w:p>
    <w:p w:rsidR="00345F4D" w:rsidRPr="00B90B29" w:rsidRDefault="00345F4D" w:rsidP="00345F4D">
      <w:pPr>
        <w:suppressAutoHyphens/>
        <w:spacing w:before="120" w:after="0" w:line="240" w:lineRule="auto"/>
        <w:ind w:left="284" w:hanging="284"/>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 xml:space="preserve">(7) U </w:t>
      </w:r>
      <w:r w:rsidRPr="00B90B29">
        <w:rPr>
          <w:rFonts w:ascii="Times New Roman" w:eastAsia="Times New Roman" w:hAnsi="Times New Roman" w:cs="Times New Roman"/>
          <w:b/>
          <w:sz w:val="24"/>
          <w:szCs w:val="24"/>
          <w:lang w:eastAsia="zh-CN"/>
        </w:rPr>
        <w:t>glavi VIII.</w:t>
      </w:r>
      <w:r w:rsidRPr="00B90B29">
        <w:rPr>
          <w:rFonts w:ascii="Times New Roman" w:eastAsia="Times New Roman" w:hAnsi="Times New Roman" w:cs="Times New Roman"/>
          <w:sz w:val="24"/>
          <w:szCs w:val="24"/>
          <w:lang w:eastAsia="zh-CN"/>
        </w:rPr>
        <w:t xml:space="preserve"> iza stavka 3. dodaju se stavci 4., 5., 6. i 7. koji glase: </w:t>
      </w:r>
    </w:p>
    <w:p w:rsidR="00345F4D" w:rsidRPr="005E532B" w:rsidRDefault="00345F4D" w:rsidP="00345F4D">
      <w:pPr>
        <w:suppressAutoHyphens/>
        <w:spacing w:before="120" w:after="0" w:line="240" w:lineRule="auto"/>
        <w:ind w:left="568" w:hanging="284"/>
        <w:jc w:val="both"/>
        <w:rPr>
          <w:rFonts w:ascii="Times New Roman" w:eastAsia="Times New Roman" w:hAnsi="Times New Roman" w:cs="Times New Roman"/>
          <w:iCs/>
          <w:sz w:val="24"/>
          <w:szCs w:val="24"/>
          <w:lang w:eastAsia="zh-CN"/>
        </w:rPr>
      </w:pPr>
      <w:r w:rsidRPr="00B90B29">
        <w:rPr>
          <w:rFonts w:ascii="Times New Roman" w:eastAsia="Times New Roman" w:hAnsi="Times New Roman" w:cs="Times New Roman"/>
          <w:sz w:val="24"/>
          <w:szCs w:val="24"/>
          <w:lang w:eastAsia="zh-CN"/>
        </w:rPr>
        <w:t xml:space="preserve">„(4) </w:t>
      </w:r>
      <w:r w:rsidRPr="005E532B">
        <w:rPr>
          <w:rFonts w:ascii="Times New Roman" w:eastAsia="Times New Roman" w:hAnsi="Times New Roman" w:cs="Times New Roman"/>
          <w:iCs/>
          <w:sz w:val="24"/>
          <w:szCs w:val="24"/>
          <w:lang w:eastAsia="zh-CN"/>
        </w:rPr>
        <w:t xml:space="preserve">Županije, odnosno Grad Zagreb obvezni su pravovremeno osigurati financijska sredstva za provođenje nacionalnog programa, tj. sustava praćenja invazivnih vrsta komaraca iz glave III. poglavlja 3. odjeljka 2. točke 2.1 </w:t>
      </w:r>
      <w:proofErr w:type="spellStart"/>
      <w:r w:rsidRPr="005E532B">
        <w:rPr>
          <w:rFonts w:ascii="Times New Roman" w:eastAsia="Times New Roman" w:hAnsi="Times New Roman" w:cs="Times New Roman"/>
          <w:iCs/>
          <w:sz w:val="24"/>
          <w:szCs w:val="24"/>
          <w:lang w:eastAsia="zh-CN"/>
        </w:rPr>
        <w:t>podtočke</w:t>
      </w:r>
      <w:proofErr w:type="spellEnd"/>
      <w:r w:rsidRPr="005E532B">
        <w:rPr>
          <w:rFonts w:ascii="Times New Roman" w:eastAsia="Times New Roman" w:hAnsi="Times New Roman" w:cs="Times New Roman"/>
          <w:iCs/>
          <w:sz w:val="24"/>
          <w:szCs w:val="24"/>
          <w:lang w:eastAsia="zh-CN"/>
        </w:rPr>
        <w:t xml:space="preserve"> 2.1.4. stavka 6. i 7. ovoga Programa za područje svoje nadležnosti.</w:t>
      </w:r>
    </w:p>
    <w:p w:rsidR="00345F4D" w:rsidRPr="005E532B" w:rsidRDefault="00345F4D" w:rsidP="00345F4D">
      <w:pPr>
        <w:suppressAutoHyphens/>
        <w:spacing w:before="120" w:after="0" w:line="240" w:lineRule="auto"/>
        <w:ind w:left="568" w:hanging="284"/>
        <w:jc w:val="both"/>
        <w:rPr>
          <w:rFonts w:ascii="Times New Roman" w:eastAsia="Times New Roman" w:hAnsi="Times New Roman" w:cs="Times New Roman"/>
          <w:iCs/>
          <w:sz w:val="24"/>
          <w:szCs w:val="24"/>
          <w:lang w:eastAsia="zh-CN"/>
        </w:rPr>
      </w:pPr>
      <w:r w:rsidRPr="005E532B">
        <w:rPr>
          <w:rFonts w:ascii="Times New Roman" w:eastAsia="Times New Roman" w:hAnsi="Times New Roman" w:cs="Times New Roman"/>
          <w:iCs/>
          <w:sz w:val="24"/>
          <w:szCs w:val="24"/>
          <w:lang w:eastAsia="zh-CN"/>
        </w:rPr>
        <w:t xml:space="preserve">(5) </w:t>
      </w:r>
      <w:bookmarkStart w:id="0" w:name="_Hlk482887234"/>
      <w:r w:rsidRPr="005E532B">
        <w:rPr>
          <w:rFonts w:ascii="Times New Roman" w:eastAsia="Times New Roman" w:hAnsi="Times New Roman" w:cs="Times New Roman"/>
          <w:sz w:val="24"/>
          <w:szCs w:val="24"/>
          <w:lang w:eastAsia="zh-CN"/>
        </w:rPr>
        <w:t xml:space="preserve">Općine i gradovi dužne su osigurati financijska sredstva za provođenje mjera preventivne </w:t>
      </w:r>
      <w:bookmarkEnd w:id="0"/>
      <w:r w:rsidRPr="005E532B">
        <w:rPr>
          <w:rFonts w:ascii="Times New Roman" w:eastAsia="Times New Roman" w:hAnsi="Times New Roman" w:cs="Times New Roman"/>
          <w:sz w:val="24"/>
          <w:szCs w:val="24"/>
          <w:lang w:eastAsia="zh-CN"/>
        </w:rPr>
        <w:t xml:space="preserve">deratizacije kao posebne mjere u rokovima propisanim ovim programom mjera najmanje </w:t>
      </w:r>
      <w:r w:rsidRPr="005E532B">
        <w:rPr>
          <w:rFonts w:ascii="Times New Roman" w:eastAsia="Times New Roman" w:hAnsi="Times New Roman" w:cs="Times New Roman"/>
          <w:bCs/>
          <w:iCs/>
          <w:sz w:val="24"/>
          <w:szCs w:val="24"/>
          <w:lang w:eastAsia="zh-CN"/>
        </w:rPr>
        <w:t xml:space="preserve">u i oko stambenih objekata, na javnoprometnim i na javnim zelenim površinama (trgovima, parkovima, na obalama vodotoka) te deponijima otpada </w:t>
      </w:r>
      <w:r w:rsidRPr="005E532B">
        <w:rPr>
          <w:rFonts w:ascii="Times New Roman" w:eastAsia="Times New Roman" w:hAnsi="Times New Roman" w:cs="Times New Roman"/>
          <w:iCs/>
          <w:sz w:val="24"/>
          <w:szCs w:val="24"/>
          <w:lang w:eastAsia="zh-CN"/>
        </w:rPr>
        <w:t>kako bi se osigurala cjelovitost i opravdala svrsishodnost provedenih mjera propisanih ovim programom mjera.</w:t>
      </w:r>
    </w:p>
    <w:p w:rsidR="00345F4D" w:rsidRPr="00B90B29" w:rsidRDefault="00345F4D" w:rsidP="00345F4D">
      <w:pPr>
        <w:suppressAutoHyphens/>
        <w:spacing w:before="120" w:after="0" w:line="240" w:lineRule="auto"/>
        <w:ind w:left="568" w:hanging="284"/>
        <w:jc w:val="both"/>
        <w:rPr>
          <w:rFonts w:ascii="Times New Roman" w:eastAsia="Times New Roman" w:hAnsi="Times New Roman" w:cs="Times New Roman"/>
          <w:iCs/>
          <w:sz w:val="24"/>
          <w:szCs w:val="24"/>
          <w:lang w:eastAsia="zh-CN"/>
        </w:rPr>
      </w:pPr>
      <w:r w:rsidRPr="005E532B">
        <w:rPr>
          <w:rFonts w:ascii="Times New Roman" w:eastAsia="Times New Roman" w:hAnsi="Times New Roman" w:cs="Times New Roman"/>
          <w:iCs/>
          <w:sz w:val="24"/>
          <w:szCs w:val="24"/>
          <w:lang w:eastAsia="zh-CN"/>
        </w:rPr>
        <w:t>(6) Općine i gradovi dužne su osigurati financijska sredstva za provođenje mjera suzbijanja komaraca mjerama dezinsekcije s naglaskom na sanacijske postupke u okolišu te suzbijanje ličinki komaraca kako bi se smanjile moguće štete za okoliš i zdravlje ljudi.</w:t>
      </w:r>
    </w:p>
    <w:p w:rsidR="00345F4D" w:rsidRPr="00B90B29" w:rsidRDefault="00345F4D" w:rsidP="00345F4D">
      <w:pPr>
        <w:suppressAutoHyphens/>
        <w:spacing w:before="120" w:after="0" w:line="240" w:lineRule="auto"/>
        <w:ind w:left="568" w:hanging="284"/>
        <w:jc w:val="both"/>
        <w:rPr>
          <w:rFonts w:ascii="Times New Roman" w:eastAsia="Times New Roman" w:hAnsi="Times New Roman" w:cs="Times New Roman"/>
          <w:iCs/>
          <w:sz w:val="24"/>
          <w:szCs w:val="24"/>
          <w:lang w:eastAsia="zh-CN"/>
        </w:rPr>
      </w:pPr>
      <w:r w:rsidRPr="00B90B29">
        <w:rPr>
          <w:rFonts w:ascii="Times New Roman" w:eastAsia="Times New Roman" w:hAnsi="Times New Roman" w:cs="Times New Roman"/>
          <w:iCs/>
          <w:sz w:val="24"/>
          <w:szCs w:val="24"/>
          <w:lang w:eastAsia="zh-CN"/>
        </w:rPr>
        <w:t xml:space="preserve">(7) Ako nadležni zavod za javno zdravstvo izrađuje bazu podataka o ekološkim nišama i </w:t>
      </w:r>
      <w:proofErr w:type="spellStart"/>
      <w:r w:rsidRPr="00B90B29">
        <w:rPr>
          <w:rFonts w:ascii="Times New Roman" w:eastAsia="Times New Roman" w:hAnsi="Times New Roman" w:cs="Times New Roman"/>
          <w:iCs/>
          <w:sz w:val="24"/>
          <w:szCs w:val="24"/>
          <w:lang w:eastAsia="zh-CN"/>
        </w:rPr>
        <w:t>infestiranim</w:t>
      </w:r>
      <w:proofErr w:type="spellEnd"/>
      <w:r w:rsidRPr="00B90B29">
        <w:rPr>
          <w:rFonts w:ascii="Times New Roman" w:eastAsia="Times New Roman" w:hAnsi="Times New Roman" w:cs="Times New Roman"/>
          <w:iCs/>
          <w:sz w:val="24"/>
          <w:szCs w:val="24"/>
          <w:lang w:eastAsia="zh-CN"/>
        </w:rPr>
        <w:t xml:space="preserve"> površinama, prostorima i objektima te provedenom </w:t>
      </w:r>
      <w:proofErr w:type="spellStart"/>
      <w:r w:rsidRPr="00B90B29">
        <w:rPr>
          <w:rFonts w:ascii="Times New Roman" w:eastAsia="Times New Roman" w:hAnsi="Times New Roman" w:cs="Times New Roman"/>
          <w:iCs/>
          <w:sz w:val="24"/>
          <w:szCs w:val="24"/>
          <w:lang w:eastAsia="zh-CN"/>
        </w:rPr>
        <w:t>monitoringu</w:t>
      </w:r>
      <w:proofErr w:type="spellEnd"/>
      <w:r w:rsidRPr="00B90B29">
        <w:rPr>
          <w:rFonts w:ascii="Times New Roman" w:eastAsia="Times New Roman" w:hAnsi="Times New Roman" w:cs="Times New Roman"/>
          <w:iCs/>
          <w:sz w:val="24"/>
          <w:szCs w:val="24"/>
          <w:lang w:eastAsia="zh-CN"/>
        </w:rPr>
        <w:t>, naručitelj baze (županija, općina ili grad) je dužan financirati njenu izradu.</w:t>
      </w:r>
      <w:r w:rsidRPr="00B90B29">
        <w:rPr>
          <w:rFonts w:ascii="Times New Roman" w:eastAsia="Times New Roman" w:hAnsi="Times New Roman" w:cs="Times New Roman"/>
          <w:sz w:val="24"/>
          <w:szCs w:val="24"/>
          <w:lang w:eastAsia="zh-CN"/>
        </w:rPr>
        <w:t>“.</w:t>
      </w:r>
    </w:p>
    <w:p w:rsidR="00345F4D" w:rsidRPr="00B90B29" w:rsidRDefault="00345F4D" w:rsidP="00345F4D">
      <w:pPr>
        <w:suppressAutoHyphens/>
        <w:spacing w:before="360" w:after="0" w:line="240" w:lineRule="auto"/>
        <w:ind w:left="284" w:hanging="284"/>
        <w:jc w:val="both"/>
        <w:rPr>
          <w:rFonts w:ascii="Times New Roman" w:eastAsia="Times New Roman" w:hAnsi="Times New Roman" w:cs="Times New Roman"/>
          <w:bCs/>
          <w:sz w:val="24"/>
          <w:szCs w:val="24"/>
          <w:lang w:eastAsia="hr-HR"/>
        </w:rPr>
      </w:pPr>
      <w:r w:rsidRPr="00B90B29">
        <w:rPr>
          <w:rFonts w:ascii="Times New Roman" w:eastAsia="Times New Roman" w:hAnsi="Times New Roman" w:cs="Times New Roman"/>
          <w:sz w:val="24"/>
          <w:szCs w:val="24"/>
          <w:lang w:eastAsia="zh-CN"/>
        </w:rPr>
        <w:t>(8) U prilogu Programa mjera suzbijanja patogenih mikroorganizama, štetnih člankonožaca (</w:t>
      </w:r>
      <w:proofErr w:type="spellStart"/>
      <w:r w:rsidRPr="00B90B29">
        <w:rPr>
          <w:rFonts w:ascii="Times New Roman" w:eastAsia="Times New Roman" w:hAnsi="Times New Roman" w:cs="Times New Roman"/>
          <w:sz w:val="24"/>
          <w:szCs w:val="24"/>
          <w:lang w:eastAsia="zh-CN"/>
        </w:rPr>
        <w:t>Arthropoda</w:t>
      </w:r>
      <w:proofErr w:type="spellEnd"/>
      <w:r w:rsidRPr="00B90B29">
        <w:rPr>
          <w:rFonts w:ascii="Times New Roman" w:eastAsia="Times New Roman" w:hAnsi="Times New Roman" w:cs="Times New Roman"/>
          <w:sz w:val="24"/>
          <w:szCs w:val="24"/>
          <w:lang w:eastAsia="zh-CN"/>
        </w:rPr>
        <w:t>) i štetnih glodavaca čije je planirano, organizirano i sustavno suzbijanje mjerama dezinfekcije, dezinsekcije i deratizacije od javnozdravstvene važnosti za Republiku Hrvatsku, koji je sastavni dio ovoga programa, Obrazac 7. mijenja se i glasi:</w:t>
      </w:r>
    </w:p>
    <w:p w:rsidR="00345F4D" w:rsidRPr="00B90B29" w:rsidRDefault="00345F4D" w:rsidP="00345F4D">
      <w:pPr>
        <w:suppressAutoHyphens/>
        <w:spacing w:before="480" w:after="0" w:line="240" w:lineRule="auto"/>
        <w:ind w:left="284" w:hanging="284"/>
        <w:jc w:val="both"/>
        <w:rPr>
          <w:rFonts w:ascii="Times New Roman" w:eastAsia="Times New Roman" w:hAnsi="Times New Roman" w:cs="Times New Roman"/>
          <w:i/>
          <w:iCs/>
          <w:sz w:val="20"/>
          <w:szCs w:val="20"/>
          <w:lang w:eastAsia="hr-HR"/>
        </w:rPr>
      </w:pPr>
      <w:r w:rsidRPr="00B90B29">
        <w:rPr>
          <w:rFonts w:ascii="Times New Roman" w:eastAsia="Times New Roman" w:hAnsi="Times New Roman" w:cs="Times New Roman"/>
          <w:bCs/>
          <w:sz w:val="24"/>
          <w:szCs w:val="24"/>
          <w:lang w:eastAsia="hr-HR"/>
        </w:rPr>
        <w:t>„Obrazac 7. Obavijest o trovanju štetnih glodavaca</w:t>
      </w:r>
    </w:p>
    <w:p w:rsidR="00345F4D" w:rsidRPr="00B90B29" w:rsidRDefault="00345F4D" w:rsidP="00345F4D">
      <w:pPr>
        <w:suppressAutoHyphens/>
        <w:spacing w:before="600" w:after="0" w:line="240" w:lineRule="auto"/>
        <w:ind w:left="284" w:hanging="284"/>
        <w:jc w:val="both"/>
        <w:rPr>
          <w:rFonts w:ascii="Times New Roman" w:eastAsia="Times New Roman" w:hAnsi="Times New Roman" w:cs="Times New Roman"/>
          <w:szCs w:val="24"/>
          <w:lang w:eastAsia="zh-CN"/>
        </w:rPr>
      </w:pPr>
      <w:r w:rsidRPr="00B90B29">
        <w:rPr>
          <w:rFonts w:ascii="Times New Roman" w:eastAsia="Times New Roman" w:hAnsi="Times New Roman" w:cs="Times New Roman"/>
          <w:i/>
          <w:iCs/>
          <w:sz w:val="20"/>
          <w:szCs w:val="20"/>
          <w:lang w:eastAsia="hr-HR"/>
        </w:rPr>
        <w:t>MEMORANDUM TVRTKE KOJA OBAVLJA POSLOVE</w:t>
      </w:r>
    </w:p>
    <w:p w:rsidR="00345F4D" w:rsidRPr="00B90B29" w:rsidRDefault="00345F4D" w:rsidP="00345F4D">
      <w:pPr>
        <w:suppressAutoHyphens/>
        <w:spacing w:before="600" w:after="600" w:line="240" w:lineRule="auto"/>
        <w:ind w:left="284" w:hanging="284"/>
        <w:jc w:val="center"/>
        <w:rPr>
          <w:rFonts w:ascii="Times New Roman" w:eastAsia="Times New Roman" w:hAnsi="Times New Roman" w:cs="Times New Roman"/>
          <w:b/>
          <w:bCs/>
          <w:sz w:val="28"/>
          <w:szCs w:val="28"/>
          <w:lang w:eastAsia="zh-CN"/>
        </w:rPr>
      </w:pPr>
      <w:r w:rsidRPr="00B90B29">
        <w:rPr>
          <w:rFonts w:ascii="Times New Roman" w:eastAsia="Times New Roman" w:hAnsi="Times New Roman" w:cs="Times New Roman"/>
          <w:b/>
          <w:bCs/>
          <w:sz w:val="28"/>
          <w:szCs w:val="28"/>
          <w:lang w:eastAsia="zh-CN"/>
        </w:rPr>
        <w:t>OBAVIJEST O TROVANJU ŠTETNIH GLODAVACA</w:t>
      </w:r>
    </w:p>
    <w:p w:rsidR="00345F4D" w:rsidRPr="00B90B29" w:rsidRDefault="00345F4D" w:rsidP="00345F4D">
      <w:pPr>
        <w:suppressAutoHyphens/>
        <w:spacing w:before="280" w:after="280" w:line="240" w:lineRule="auto"/>
        <w:ind w:left="284" w:hanging="284"/>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lastRenderedPageBreak/>
        <w:t xml:space="preserve">Djelatnici </w:t>
      </w:r>
      <w:r w:rsidRPr="00B90B29">
        <w:rPr>
          <w:rFonts w:ascii="Times New Roman" w:eastAsia="Times New Roman" w:hAnsi="Times New Roman" w:cs="Times New Roman"/>
          <w:i/>
          <w:iCs/>
          <w:sz w:val="24"/>
          <w:szCs w:val="24"/>
          <w:lang w:eastAsia="zh-CN"/>
        </w:rPr>
        <w:t xml:space="preserve">naziv zdravstvene ustanove ili druge </w:t>
      </w:r>
      <w:r w:rsidRPr="003C68B8">
        <w:rPr>
          <w:rFonts w:ascii="Times New Roman" w:eastAsia="Times New Roman" w:hAnsi="Times New Roman" w:cs="Times New Roman"/>
          <w:i/>
          <w:iCs/>
          <w:sz w:val="24"/>
          <w:szCs w:val="24"/>
          <w:lang w:eastAsia="zh-CN"/>
        </w:rPr>
        <w:t>pravne osobe</w:t>
      </w:r>
      <w:r w:rsidRPr="00B90B29">
        <w:rPr>
          <w:rFonts w:ascii="Times New Roman" w:eastAsia="Times New Roman" w:hAnsi="Times New Roman" w:cs="Times New Roman"/>
          <w:i/>
          <w:iCs/>
          <w:sz w:val="24"/>
          <w:szCs w:val="24"/>
          <w:lang w:eastAsia="zh-CN"/>
        </w:rPr>
        <w:t xml:space="preserve"> ovlaštenog izvoditelja deratizacije</w:t>
      </w:r>
      <w:r w:rsidRPr="00B90B29">
        <w:rPr>
          <w:rFonts w:ascii="Times New Roman" w:eastAsia="Times New Roman" w:hAnsi="Times New Roman" w:cs="Times New Roman"/>
          <w:sz w:val="24"/>
          <w:szCs w:val="24"/>
          <w:lang w:eastAsia="zh-CN"/>
        </w:rPr>
        <w:t xml:space="preserve"> provest će uništavanje štetnih glodavaca u ovoj zgradi i njezinoj neposrednoj okolini.</w:t>
      </w:r>
    </w:p>
    <w:p w:rsidR="00345F4D" w:rsidRPr="00B90B29" w:rsidRDefault="00345F4D" w:rsidP="00345F4D">
      <w:pPr>
        <w:suppressAutoHyphens/>
        <w:spacing w:before="280" w:after="280" w:line="240" w:lineRule="auto"/>
        <w:ind w:left="284" w:hanging="284"/>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 xml:space="preserve">Trovanje štetnih glodavaca provest će se izlaganjem zatrovanih mamaca na sva mjesta gdje se obično pojavljuju štetni </w:t>
      </w:r>
      <w:proofErr w:type="spellStart"/>
      <w:r w:rsidRPr="00B90B29">
        <w:rPr>
          <w:rFonts w:ascii="Times New Roman" w:eastAsia="Times New Roman" w:hAnsi="Times New Roman" w:cs="Times New Roman"/>
          <w:sz w:val="24"/>
          <w:szCs w:val="24"/>
          <w:lang w:eastAsia="zh-CN"/>
        </w:rPr>
        <w:t>glodavaci</w:t>
      </w:r>
      <w:proofErr w:type="spellEnd"/>
      <w:r w:rsidRPr="00B90B29">
        <w:rPr>
          <w:rFonts w:ascii="Times New Roman" w:eastAsia="Times New Roman" w:hAnsi="Times New Roman" w:cs="Times New Roman"/>
          <w:sz w:val="24"/>
          <w:szCs w:val="24"/>
          <w:lang w:eastAsia="zh-CN"/>
        </w:rPr>
        <w:t xml:space="preserve"> (podrum, dvorište i eventualno tavan).</w:t>
      </w:r>
    </w:p>
    <w:p w:rsidR="00345F4D" w:rsidRPr="00B90B29" w:rsidRDefault="00345F4D" w:rsidP="00345F4D">
      <w:pPr>
        <w:suppressAutoHyphens/>
        <w:spacing w:before="280" w:after="280" w:line="240" w:lineRule="auto"/>
        <w:ind w:left="284" w:hanging="284"/>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 xml:space="preserve">Ako u ili oko svojih objekata </w:t>
      </w:r>
      <w:proofErr w:type="spellStart"/>
      <w:r w:rsidRPr="00B90B29">
        <w:rPr>
          <w:rFonts w:ascii="Times New Roman" w:eastAsia="Times New Roman" w:hAnsi="Times New Roman" w:cs="Times New Roman"/>
          <w:sz w:val="24"/>
          <w:szCs w:val="24"/>
          <w:lang w:eastAsia="zh-CN"/>
        </w:rPr>
        <w:t>primjetite</w:t>
      </w:r>
      <w:proofErr w:type="spellEnd"/>
      <w:r w:rsidRPr="00B90B29">
        <w:rPr>
          <w:rFonts w:ascii="Times New Roman" w:eastAsia="Times New Roman" w:hAnsi="Times New Roman" w:cs="Times New Roman"/>
          <w:sz w:val="24"/>
          <w:szCs w:val="24"/>
          <w:lang w:eastAsia="zh-CN"/>
        </w:rPr>
        <w:t xml:space="preserve"> štetne </w:t>
      </w:r>
      <w:proofErr w:type="spellStart"/>
      <w:r w:rsidRPr="00B90B29">
        <w:rPr>
          <w:rFonts w:ascii="Times New Roman" w:eastAsia="Times New Roman" w:hAnsi="Times New Roman" w:cs="Times New Roman"/>
          <w:sz w:val="24"/>
          <w:szCs w:val="24"/>
          <w:lang w:eastAsia="zh-CN"/>
        </w:rPr>
        <w:t>glodavace</w:t>
      </w:r>
      <w:proofErr w:type="spellEnd"/>
      <w:r w:rsidRPr="00B90B29">
        <w:rPr>
          <w:rFonts w:ascii="Times New Roman" w:eastAsia="Times New Roman" w:hAnsi="Times New Roman" w:cs="Times New Roman"/>
          <w:sz w:val="24"/>
          <w:szCs w:val="24"/>
          <w:lang w:eastAsia="zh-CN"/>
        </w:rPr>
        <w:t xml:space="preserve"> ili njihove tragove molimo Vas da odmah nazovete </w:t>
      </w:r>
      <w:r w:rsidRPr="00B90B29">
        <w:rPr>
          <w:rFonts w:ascii="Times New Roman" w:eastAsia="Times New Roman" w:hAnsi="Times New Roman" w:cs="Times New Roman"/>
          <w:i/>
          <w:sz w:val="24"/>
          <w:szCs w:val="24"/>
          <w:lang w:eastAsia="zh-CN"/>
        </w:rPr>
        <w:t>- upisati</w:t>
      </w:r>
      <w:r w:rsidRPr="00B90B29">
        <w:rPr>
          <w:rFonts w:ascii="Times New Roman" w:eastAsia="Times New Roman" w:hAnsi="Times New Roman" w:cs="Times New Roman"/>
          <w:sz w:val="24"/>
          <w:szCs w:val="24"/>
          <w:lang w:eastAsia="zh-CN"/>
        </w:rPr>
        <w:t xml:space="preserve"> </w:t>
      </w:r>
      <w:r w:rsidRPr="00B90B29">
        <w:rPr>
          <w:rFonts w:ascii="Times New Roman" w:eastAsia="Times New Roman" w:hAnsi="Times New Roman" w:cs="Times New Roman"/>
          <w:i/>
          <w:iCs/>
          <w:sz w:val="24"/>
          <w:szCs w:val="24"/>
          <w:lang w:eastAsia="zh-CN"/>
        </w:rPr>
        <w:t>naziv zdravstvene ustanove ili druge pravne osobe ovlaštenog izvoditelja deratizacije</w:t>
      </w:r>
      <w:r w:rsidRPr="00B90B29">
        <w:rPr>
          <w:rFonts w:ascii="Times New Roman" w:eastAsia="Times New Roman" w:hAnsi="Times New Roman" w:cs="Times New Roman"/>
          <w:sz w:val="24"/>
          <w:szCs w:val="24"/>
          <w:lang w:eastAsia="zh-CN"/>
        </w:rPr>
        <w:t xml:space="preserve"> </w:t>
      </w:r>
      <w:r w:rsidRPr="00B90B29">
        <w:rPr>
          <w:rFonts w:ascii="Times New Roman" w:eastAsia="Times New Roman" w:hAnsi="Times New Roman" w:cs="Times New Roman"/>
          <w:i/>
          <w:sz w:val="24"/>
          <w:szCs w:val="24"/>
          <w:lang w:eastAsia="zh-CN"/>
        </w:rPr>
        <w:t>-</w:t>
      </w:r>
      <w:r w:rsidRPr="00B90B29">
        <w:rPr>
          <w:rFonts w:ascii="Times New Roman" w:eastAsia="Times New Roman" w:hAnsi="Times New Roman" w:cs="Times New Roman"/>
          <w:sz w:val="24"/>
          <w:szCs w:val="24"/>
          <w:lang w:eastAsia="zh-CN"/>
        </w:rPr>
        <w:t xml:space="preserve"> na telefon ___________ radnim danom od ______ do _____ sati.</w:t>
      </w:r>
    </w:p>
    <w:p w:rsidR="00345F4D" w:rsidRPr="00B90B29" w:rsidRDefault="00345F4D" w:rsidP="00345F4D">
      <w:pPr>
        <w:suppressAutoHyphens/>
        <w:spacing w:before="280" w:after="280" w:line="240" w:lineRule="auto"/>
        <w:ind w:left="284" w:hanging="284"/>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Da bi se osigurao uspjeh u borbi protiv štetnih glodavaca, a uz to izbjegle eventualne nezgode stanari se obvezno trebaju pridržavati sljedećih naputaka:</w:t>
      </w:r>
    </w:p>
    <w:p w:rsidR="00345F4D" w:rsidRPr="00B90B29" w:rsidRDefault="00345F4D" w:rsidP="00345F4D">
      <w:pPr>
        <w:suppressAutoHyphens/>
        <w:spacing w:before="280" w:after="280" w:line="240" w:lineRule="auto"/>
        <w:ind w:left="284" w:hanging="284"/>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1. surađivati s ekipama koje provode suzbijanje štetnih glodavaca tako da im daju sve tražene informacije i omoguće pristup u sve prostore gdje je potrebno izložiti zatrovane mamce</w:t>
      </w:r>
    </w:p>
    <w:p w:rsidR="00345F4D" w:rsidRPr="00B90B29" w:rsidRDefault="00345F4D" w:rsidP="00345F4D">
      <w:pPr>
        <w:suppressAutoHyphens/>
        <w:spacing w:before="280" w:after="280" w:line="240" w:lineRule="auto"/>
        <w:ind w:left="284" w:hanging="284"/>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2. odstraniti iz dvorišta i podruma smeće, a osobito otpatke hrane</w:t>
      </w:r>
    </w:p>
    <w:p w:rsidR="00345F4D" w:rsidRPr="00B90B29" w:rsidRDefault="00345F4D" w:rsidP="00345F4D">
      <w:pPr>
        <w:suppressAutoHyphens/>
        <w:spacing w:before="280" w:after="280" w:line="240" w:lineRule="auto"/>
        <w:ind w:left="284" w:hanging="284"/>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 xml:space="preserve">3. za čitavo vrijeme trajanja deratizacije onemogućiti malodobnoj djeci pristup na mjesta na kojima je postavljen zatrovani mamac za štetne </w:t>
      </w:r>
      <w:proofErr w:type="spellStart"/>
      <w:r w:rsidRPr="00B90B29">
        <w:rPr>
          <w:rFonts w:ascii="Times New Roman" w:eastAsia="Times New Roman" w:hAnsi="Times New Roman" w:cs="Times New Roman"/>
          <w:sz w:val="24"/>
          <w:szCs w:val="24"/>
          <w:lang w:eastAsia="zh-CN"/>
        </w:rPr>
        <w:t>glodavace</w:t>
      </w:r>
      <w:proofErr w:type="spellEnd"/>
    </w:p>
    <w:p w:rsidR="00345F4D" w:rsidRPr="00B90B29" w:rsidRDefault="00345F4D" w:rsidP="00345F4D">
      <w:pPr>
        <w:suppressAutoHyphens/>
        <w:spacing w:before="280" w:after="280" w:line="240" w:lineRule="auto"/>
        <w:ind w:left="284" w:hanging="284"/>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sz w:val="24"/>
          <w:szCs w:val="24"/>
          <w:lang w:eastAsia="zh-CN"/>
        </w:rPr>
        <w:t>4. skloniti sve životinje kućne ljubimce na sigurno mjesto gdje ne mogu doći do zatrovanih mamaca</w:t>
      </w:r>
    </w:p>
    <w:p w:rsidR="00345F4D" w:rsidRPr="00B90B29" w:rsidRDefault="00345F4D" w:rsidP="00345F4D">
      <w:pPr>
        <w:suppressAutoHyphens/>
        <w:spacing w:before="280" w:after="280" w:line="240" w:lineRule="auto"/>
        <w:ind w:left="284" w:hanging="284"/>
        <w:jc w:val="both"/>
        <w:rPr>
          <w:rFonts w:ascii="Times New Roman" w:eastAsia="Times New Roman" w:hAnsi="Times New Roman" w:cs="Times New Roman"/>
          <w:b/>
          <w:sz w:val="28"/>
          <w:szCs w:val="28"/>
          <w:lang w:eastAsia="zh-CN"/>
        </w:rPr>
      </w:pPr>
      <w:r w:rsidRPr="00B90B29">
        <w:rPr>
          <w:rFonts w:ascii="Times New Roman" w:eastAsia="Times New Roman" w:hAnsi="Times New Roman" w:cs="Times New Roman"/>
          <w:sz w:val="24"/>
          <w:szCs w:val="24"/>
          <w:lang w:eastAsia="zh-CN"/>
        </w:rPr>
        <w:t>5. zabranjuje se dirati ili premještati zatrovane mamce.</w:t>
      </w:r>
    </w:p>
    <w:p w:rsidR="00345F4D" w:rsidRPr="00B90B29" w:rsidRDefault="00345F4D" w:rsidP="00345F4D">
      <w:pPr>
        <w:suppressAutoHyphens/>
        <w:spacing w:after="0" w:line="240" w:lineRule="auto"/>
        <w:ind w:left="284" w:hanging="284"/>
        <w:jc w:val="center"/>
        <w:rPr>
          <w:rFonts w:ascii="Times New Roman" w:eastAsia="Times New Roman" w:hAnsi="Times New Roman" w:cs="Times New Roman"/>
          <w:b/>
          <w:sz w:val="28"/>
          <w:szCs w:val="28"/>
          <w:lang w:eastAsia="zh-CN"/>
        </w:rPr>
      </w:pPr>
      <w:r w:rsidRPr="00B90B29">
        <w:rPr>
          <w:rFonts w:ascii="Times New Roman" w:eastAsia="Times New Roman" w:hAnsi="Times New Roman" w:cs="Times New Roman"/>
          <w:b/>
          <w:sz w:val="28"/>
          <w:szCs w:val="28"/>
          <w:lang w:eastAsia="zh-CN"/>
        </w:rPr>
        <w:t xml:space="preserve">Pozivaju se građani da se u cijelosti pridržavaju gornjih naputaka, </w:t>
      </w:r>
    </w:p>
    <w:p w:rsidR="00345F4D" w:rsidRPr="00B90B29" w:rsidRDefault="00345F4D" w:rsidP="00345F4D">
      <w:pPr>
        <w:suppressAutoHyphens/>
        <w:spacing w:after="0" w:line="240" w:lineRule="auto"/>
        <w:ind w:left="284" w:hanging="284"/>
        <w:jc w:val="center"/>
        <w:rPr>
          <w:rFonts w:ascii="Times New Roman" w:eastAsia="Times New Roman" w:hAnsi="Times New Roman" w:cs="Times New Roman"/>
          <w:b/>
          <w:sz w:val="28"/>
          <w:szCs w:val="28"/>
          <w:lang w:eastAsia="zh-CN"/>
        </w:rPr>
      </w:pPr>
      <w:r w:rsidRPr="00B90B29">
        <w:rPr>
          <w:rFonts w:ascii="Times New Roman" w:eastAsia="Times New Roman" w:hAnsi="Times New Roman" w:cs="Times New Roman"/>
          <w:b/>
          <w:sz w:val="28"/>
          <w:szCs w:val="28"/>
          <w:lang w:eastAsia="zh-CN"/>
        </w:rPr>
        <w:t xml:space="preserve">jer će za svu štetu, kao i za eventualno oštećenje zdravlja </w:t>
      </w:r>
    </w:p>
    <w:p w:rsidR="00345F4D" w:rsidRPr="00B90B29" w:rsidRDefault="00345F4D" w:rsidP="00345F4D">
      <w:pPr>
        <w:suppressAutoHyphens/>
        <w:spacing w:after="0" w:line="240" w:lineRule="auto"/>
        <w:ind w:left="284" w:hanging="284"/>
        <w:jc w:val="center"/>
        <w:rPr>
          <w:rFonts w:ascii="Times New Roman" w:eastAsia="Times New Roman" w:hAnsi="Times New Roman" w:cs="Times New Roman"/>
          <w:b/>
          <w:bCs/>
          <w:sz w:val="24"/>
          <w:szCs w:val="24"/>
          <w:lang w:eastAsia="zh-CN"/>
        </w:rPr>
      </w:pPr>
      <w:r w:rsidRPr="00B90B29">
        <w:rPr>
          <w:rFonts w:ascii="Times New Roman" w:eastAsia="Times New Roman" w:hAnsi="Times New Roman" w:cs="Times New Roman"/>
          <w:b/>
          <w:sz w:val="28"/>
          <w:szCs w:val="28"/>
          <w:lang w:eastAsia="zh-CN"/>
        </w:rPr>
        <w:t>snositi odgovornost svaki za sebe, a roditelji za djecu.</w:t>
      </w:r>
    </w:p>
    <w:p w:rsidR="00345F4D" w:rsidRPr="00B90B29" w:rsidRDefault="00345F4D" w:rsidP="00345F4D">
      <w:pPr>
        <w:suppressAutoHyphens/>
        <w:spacing w:before="480" w:after="360" w:line="240" w:lineRule="auto"/>
        <w:ind w:left="284" w:hanging="284"/>
        <w:jc w:val="both"/>
        <w:rPr>
          <w:rFonts w:ascii="Times New Roman" w:eastAsia="Times New Roman" w:hAnsi="Times New Roman" w:cs="Times New Roman"/>
          <w:sz w:val="20"/>
          <w:szCs w:val="20"/>
          <w:lang w:eastAsia="hr-HR"/>
        </w:rPr>
      </w:pPr>
      <w:r w:rsidRPr="00B90B29">
        <w:rPr>
          <w:rFonts w:ascii="Times New Roman" w:eastAsia="Times New Roman" w:hAnsi="Times New Roman" w:cs="Times New Roman"/>
          <w:b/>
          <w:bCs/>
          <w:sz w:val="24"/>
          <w:szCs w:val="24"/>
          <w:lang w:eastAsia="zh-CN"/>
        </w:rPr>
        <w:t>IZLAGANJE ZATROVANIH MAMACA ZA ŠTETNE GLODAVCE OBAVIT ĆE SE:</w:t>
      </w:r>
    </w:p>
    <w:p w:rsidR="00345F4D" w:rsidRPr="00B90B29" w:rsidRDefault="00345F4D" w:rsidP="00345F4D">
      <w:pPr>
        <w:suppressAutoHyphens/>
        <w:spacing w:before="60" w:after="0" w:line="240" w:lineRule="auto"/>
        <w:ind w:left="284" w:hanging="284"/>
        <w:jc w:val="both"/>
        <w:rPr>
          <w:rFonts w:ascii="Times New Roman" w:eastAsia="Times New Roman" w:hAnsi="Times New Roman" w:cs="Times New Roman"/>
          <w:szCs w:val="24"/>
          <w:lang w:eastAsia="hr-HR"/>
        </w:rPr>
      </w:pPr>
      <w:r w:rsidRPr="00B90B29">
        <w:rPr>
          <w:rFonts w:ascii="Times New Roman" w:eastAsia="Times New Roman" w:hAnsi="Times New Roman" w:cs="Times New Roman"/>
          <w:sz w:val="20"/>
          <w:szCs w:val="20"/>
          <w:lang w:eastAsia="hr-HR"/>
        </w:rPr>
        <w:t>DANA</w:t>
      </w:r>
    </w:p>
    <w:p w:rsidR="00345F4D" w:rsidRPr="00B90B29" w:rsidRDefault="00345F4D" w:rsidP="00345F4D">
      <w:pPr>
        <w:pBdr>
          <w:bottom w:val="single" w:sz="6" w:space="1" w:color="000000"/>
        </w:pBdr>
        <w:suppressAutoHyphens/>
        <w:spacing w:before="60" w:after="0" w:line="240" w:lineRule="auto"/>
        <w:ind w:left="284" w:hanging="284"/>
        <w:jc w:val="right"/>
        <w:rPr>
          <w:rFonts w:ascii="Times New Roman" w:eastAsia="Times New Roman" w:hAnsi="Times New Roman" w:cs="Times New Roman"/>
          <w:szCs w:val="24"/>
          <w:lang w:val="pl-PL" w:eastAsia="hr-HR"/>
        </w:rPr>
      </w:pPr>
      <w:r w:rsidRPr="00B90B29">
        <w:rPr>
          <w:rFonts w:ascii="Times New Roman" w:eastAsia="Times New Roman" w:hAnsi="Times New Roman" w:cs="Times New Roman"/>
          <w:szCs w:val="24"/>
          <w:lang w:eastAsia="hr-HR"/>
        </w:rPr>
        <w:t>OD _____ DO _____ SATI"</w:t>
      </w:r>
    </w:p>
    <w:p w:rsidR="00345F4D" w:rsidRPr="00B90B29" w:rsidRDefault="00345F4D" w:rsidP="00345F4D">
      <w:pPr>
        <w:suppressAutoHyphens/>
        <w:spacing w:before="60" w:after="0" w:line="240" w:lineRule="auto"/>
        <w:ind w:left="284" w:hanging="284"/>
        <w:jc w:val="both"/>
        <w:rPr>
          <w:rFonts w:ascii="Courier New" w:eastAsia="Times New Roman" w:hAnsi="Courier New" w:cs="Courier New"/>
          <w:sz w:val="20"/>
          <w:szCs w:val="20"/>
          <w:lang w:val="pl-PL" w:eastAsia="hr-HR"/>
        </w:rPr>
      </w:pPr>
    </w:p>
    <w:p w:rsidR="00345F4D" w:rsidRPr="00B90B29" w:rsidRDefault="00345F4D" w:rsidP="00345F4D">
      <w:pPr>
        <w:suppressAutoHyphens/>
        <w:spacing w:before="480" w:after="0" w:line="240" w:lineRule="auto"/>
        <w:ind w:left="284" w:hanging="284"/>
        <w:jc w:val="both"/>
        <w:rPr>
          <w:rFonts w:ascii="Courier New" w:eastAsia="Times New Roman" w:hAnsi="Courier New" w:cs="Courier New"/>
          <w:sz w:val="20"/>
          <w:szCs w:val="20"/>
          <w:lang w:eastAsia="zh-CN"/>
        </w:rPr>
      </w:pPr>
      <w:r w:rsidRPr="00B90B29">
        <w:rPr>
          <w:rFonts w:ascii="Times New Roman" w:eastAsia="Times New Roman" w:hAnsi="Times New Roman" w:cs="Times New Roman"/>
          <w:sz w:val="24"/>
          <w:szCs w:val="24"/>
          <w:lang w:val="es-ES" w:eastAsia="hr-HR"/>
        </w:rPr>
        <w:t>(9) Iza obrasca 7. dodaje se Prilog 1. koji glasi:</w:t>
      </w:r>
    </w:p>
    <w:p w:rsidR="00345F4D" w:rsidRPr="00B90B29" w:rsidRDefault="00345F4D" w:rsidP="00345F4D">
      <w:pPr>
        <w:suppressAutoHyphens/>
        <w:spacing w:before="480" w:after="0" w:line="240" w:lineRule="auto"/>
        <w:ind w:left="284" w:hanging="284"/>
        <w:jc w:val="both"/>
        <w:rPr>
          <w:rFonts w:ascii="Times New Roman" w:eastAsia="Times New Roman" w:hAnsi="Times New Roman" w:cs="Times New Roman"/>
          <w:sz w:val="24"/>
          <w:szCs w:val="24"/>
          <w:lang w:eastAsia="zh-CN"/>
        </w:rPr>
      </w:pPr>
    </w:p>
    <w:p w:rsidR="00345F4D" w:rsidRPr="00B90B29" w:rsidRDefault="00345F4D" w:rsidP="00345F4D">
      <w:pPr>
        <w:suppressAutoHyphens/>
        <w:spacing w:before="480" w:after="0" w:line="240" w:lineRule="auto"/>
        <w:ind w:left="284" w:hanging="284"/>
        <w:jc w:val="both"/>
        <w:rPr>
          <w:rFonts w:ascii="Times New Roman" w:eastAsia="Times New Roman" w:hAnsi="Times New Roman" w:cs="Times New Roman"/>
          <w:b/>
          <w:sz w:val="24"/>
          <w:szCs w:val="24"/>
          <w:lang w:eastAsia="zh-CN"/>
        </w:rPr>
      </w:pPr>
      <w:r w:rsidRPr="00B90B29">
        <w:rPr>
          <w:rFonts w:ascii="Times New Roman" w:eastAsia="Times New Roman" w:hAnsi="Times New Roman" w:cs="Times New Roman"/>
          <w:sz w:val="24"/>
          <w:szCs w:val="24"/>
          <w:lang w:eastAsia="zh-CN"/>
        </w:rPr>
        <w:t>Prilog 1. Naputak za rad subjekata u provedbi DDD mjera sukladno ovome Programu</w:t>
      </w:r>
    </w:p>
    <w:p w:rsidR="00345F4D" w:rsidRPr="00B90B29" w:rsidRDefault="00345F4D" w:rsidP="00345F4D">
      <w:pPr>
        <w:numPr>
          <w:ilvl w:val="0"/>
          <w:numId w:val="3"/>
        </w:numPr>
        <w:tabs>
          <w:tab w:val="left" w:pos="567"/>
        </w:tabs>
        <w:suppressAutoHyphens/>
        <w:spacing w:before="480" w:after="0" w:line="240" w:lineRule="auto"/>
        <w:ind w:left="567" w:hanging="283"/>
        <w:jc w:val="both"/>
        <w:rPr>
          <w:rFonts w:ascii="Times New Roman" w:eastAsia="Times New Roman" w:hAnsi="Times New Roman" w:cs="Times New Roman"/>
          <w:b/>
          <w:sz w:val="24"/>
          <w:szCs w:val="24"/>
          <w:lang w:eastAsia="zh-CN"/>
        </w:rPr>
      </w:pPr>
      <w:r w:rsidRPr="00B90B29">
        <w:rPr>
          <w:rFonts w:ascii="Times New Roman" w:eastAsia="Times New Roman" w:hAnsi="Times New Roman" w:cs="Times New Roman"/>
          <w:b/>
          <w:sz w:val="24"/>
          <w:szCs w:val="24"/>
          <w:lang w:eastAsia="zh-CN"/>
        </w:rPr>
        <w:t>OPĆE ODREDBE</w:t>
      </w:r>
    </w:p>
    <w:p w:rsidR="00345F4D" w:rsidRPr="00B90B29" w:rsidRDefault="00345F4D" w:rsidP="00345F4D">
      <w:pPr>
        <w:numPr>
          <w:ilvl w:val="0"/>
          <w:numId w:val="3"/>
        </w:numPr>
        <w:tabs>
          <w:tab w:val="left" w:pos="567"/>
        </w:tabs>
        <w:suppressAutoHyphens/>
        <w:spacing w:before="120" w:after="0" w:line="240" w:lineRule="auto"/>
        <w:ind w:left="567" w:hanging="283"/>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b/>
          <w:sz w:val="24"/>
          <w:szCs w:val="24"/>
          <w:lang w:eastAsia="zh-CN"/>
        </w:rPr>
        <w:lastRenderedPageBreak/>
        <w:t>MJERE OBVEZNE DEZINFEKCIJE, DEZINSEKCIJE I DERATIZACIJE KAO MJERE ZAŠTITE PUČANSTVA OD ZARAZNIH BOLESTI</w:t>
      </w:r>
    </w:p>
    <w:p w:rsidR="00345F4D" w:rsidRPr="00B90B29" w:rsidRDefault="00345F4D" w:rsidP="00345F4D">
      <w:pPr>
        <w:tabs>
          <w:tab w:val="left" w:pos="567"/>
        </w:tabs>
        <w:suppressAutoHyphens/>
        <w:spacing w:before="120" w:after="0" w:line="240" w:lineRule="auto"/>
        <w:ind w:left="567" w:hanging="284"/>
        <w:jc w:val="both"/>
        <w:rPr>
          <w:rFonts w:ascii="Times New Roman" w:eastAsia="Times New Roman" w:hAnsi="Times New Roman" w:cs="Times New Roman"/>
          <w:i/>
          <w:iCs/>
          <w:sz w:val="24"/>
          <w:szCs w:val="24"/>
          <w:lang w:eastAsia="zh-CN"/>
        </w:rPr>
      </w:pPr>
      <w:r w:rsidRPr="00B90B29">
        <w:rPr>
          <w:rFonts w:ascii="Times New Roman" w:eastAsia="Times New Roman" w:hAnsi="Times New Roman" w:cs="Times New Roman"/>
          <w:i/>
          <w:sz w:val="24"/>
          <w:szCs w:val="24"/>
          <w:lang w:eastAsia="zh-CN"/>
        </w:rPr>
        <w:t xml:space="preserve">Ovaj dio Programa sažeto opisuje opće, posebne i protuepidemijske DDD mjere te dodatno razrađuje ove mjere koje su propisane i </w:t>
      </w:r>
      <w:r w:rsidRPr="00B90B29">
        <w:rPr>
          <w:rFonts w:ascii="Times New Roman" w:eastAsia="Times New Roman" w:hAnsi="Times New Roman" w:cs="Times New Roman"/>
          <w:i/>
          <w:iCs/>
          <w:sz w:val="24"/>
          <w:szCs w:val="24"/>
          <w:lang w:eastAsia="zh-CN"/>
        </w:rPr>
        <w:t xml:space="preserve">Pravilnikom o načinu provedbe obvezatne dezinfekcije, dezinsekcije i deratizacije </w:t>
      </w:r>
      <w:r w:rsidRPr="00B90B29">
        <w:rPr>
          <w:rFonts w:ascii="Times New Roman" w:eastAsia="Times New Roman" w:hAnsi="Times New Roman" w:cs="Times New Roman"/>
          <w:i/>
          <w:sz w:val="24"/>
          <w:szCs w:val="24"/>
          <w:lang w:eastAsia="zh-CN"/>
        </w:rPr>
        <w:t>(</w:t>
      </w:r>
      <w:r w:rsidRPr="00B90B29">
        <w:rPr>
          <w:rFonts w:ascii="Times New Roman" w:eastAsia="Times New Roman" w:hAnsi="Times New Roman" w:cs="Times New Roman"/>
          <w:i/>
          <w:sz w:val="24"/>
          <w:szCs w:val="24"/>
          <w:lang w:val="pl-PL" w:eastAsia="zh-CN"/>
        </w:rPr>
        <w:t>NN</w:t>
      </w:r>
      <w:r w:rsidRPr="00B90B29">
        <w:rPr>
          <w:rFonts w:ascii="Times New Roman" w:eastAsia="Times New Roman" w:hAnsi="Times New Roman" w:cs="Times New Roman"/>
          <w:i/>
          <w:iCs/>
          <w:sz w:val="24"/>
          <w:szCs w:val="24"/>
          <w:lang w:eastAsia="zh-CN"/>
        </w:rPr>
        <w:t xml:space="preserve"> 35/07). </w:t>
      </w:r>
    </w:p>
    <w:p w:rsidR="00345F4D" w:rsidRPr="00B90B29" w:rsidRDefault="00CF05E7" w:rsidP="00345F4D">
      <w:pPr>
        <w:tabs>
          <w:tab w:val="left" w:pos="567"/>
        </w:tabs>
        <w:suppressAutoHyphens/>
        <w:spacing w:before="120" w:after="0" w:line="240" w:lineRule="auto"/>
        <w:ind w:left="567" w:hanging="284"/>
        <w:jc w:val="both"/>
        <w:rPr>
          <w:rFonts w:ascii="Times New Roman" w:eastAsia="Times New Roman" w:hAnsi="Times New Roman" w:cs="Times New Roman"/>
          <w:b/>
          <w:sz w:val="24"/>
          <w:szCs w:val="24"/>
          <w:lang w:eastAsia="zh-CN"/>
        </w:rPr>
      </w:pPr>
      <w:r>
        <w:rPr>
          <w:rFonts w:ascii="Times New Roman" w:eastAsia="Times New Roman" w:hAnsi="Times New Roman" w:cs="Times New Roman"/>
          <w:i/>
          <w:iCs/>
          <w:sz w:val="24"/>
          <w:szCs w:val="24"/>
          <w:lang w:eastAsia="zh-CN"/>
        </w:rPr>
        <w:t>P</w:t>
      </w:r>
      <w:r w:rsidR="00345F4D" w:rsidRPr="00B90B29">
        <w:rPr>
          <w:rFonts w:ascii="Times New Roman" w:eastAsia="Times New Roman" w:hAnsi="Times New Roman" w:cs="Times New Roman"/>
          <w:i/>
          <w:iCs/>
          <w:sz w:val="24"/>
          <w:szCs w:val="24"/>
          <w:lang w:eastAsia="zh-CN"/>
        </w:rPr>
        <w:t>oglavlje „</w:t>
      </w:r>
      <w:r w:rsidR="00345F4D" w:rsidRPr="00B90B29">
        <w:rPr>
          <w:rFonts w:ascii="Times New Roman" w:eastAsia="Times New Roman" w:hAnsi="Times New Roman" w:cs="Times New Roman"/>
          <w:i/>
          <w:sz w:val="24"/>
          <w:szCs w:val="24"/>
          <w:lang w:eastAsia="zh-CN"/>
        </w:rPr>
        <w:t xml:space="preserve">A. Opće DDD mjere“, </w:t>
      </w:r>
      <w:r w:rsidR="00345F4D" w:rsidRPr="00B90B29">
        <w:rPr>
          <w:rFonts w:ascii="Times New Roman" w:eastAsia="Times New Roman" w:hAnsi="Times New Roman" w:cs="Times New Roman"/>
          <w:i/>
          <w:iCs/>
          <w:sz w:val="24"/>
          <w:szCs w:val="24"/>
          <w:lang w:eastAsia="zh-CN"/>
        </w:rPr>
        <w:t xml:space="preserve">kao dodatno tumačenje važećih zakonskih propisa, namijenjen je izvoditeljima DDD mjera kao općih mjera zaštite pučanstva od zaraznih bolesti i korisnicima tih mjera, tj. objektima iz članka 10. stavak 1. Zakona o zaštiti pučanstva od zaraznih bolesti. Opće DDD mjere se ne razrađuju u Programima mjera koje nadležni zavodi za javno zdravstvo izrađuju za područje općina i gradova jer se one provode na osnovi članka 10. i 11. Zakona. Protuepidemijske mjere se također ne razrađuju u Programima mjera za područje općina i gradova jer se one provode na osnovi naredbe ministra nadležnog za zdravstvo na prijedlog Hrvatskog zavoda za javno zdravstvo temeljem </w:t>
      </w:r>
      <w:r w:rsidR="00345F4D" w:rsidRPr="00B90B29">
        <w:rPr>
          <w:rFonts w:ascii="Times New Roman" w:eastAsia="Times New Roman" w:hAnsi="Times New Roman" w:cs="Times New Roman"/>
          <w:i/>
          <w:sz w:val="24"/>
          <w:szCs w:val="24"/>
          <w:lang w:eastAsia="zh-CN"/>
        </w:rPr>
        <w:t>članka 47. stavku 1. i 2. Zakona.</w:t>
      </w:r>
    </w:p>
    <w:p w:rsidR="00345F4D" w:rsidRPr="00B90B29" w:rsidRDefault="00345F4D" w:rsidP="00345F4D">
      <w:pPr>
        <w:numPr>
          <w:ilvl w:val="0"/>
          <w:numId w:val="3"/>
        </w:numPr>
        <w:tabs>
          <w:tab w:val="left" w:pos="567"/>
        </w:tabs>
        <w:suppressAutoHyphens/>
        <w:spacing w:before="120" w:after="0" w:line="240" w:lineRule="auto"/>
        <w:ind w:left="567" w:hanging="283"/>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b/>
          <w:sz w:val="24"/>
          <w:szCs w:val="24"/>
          <w:lang w:eastAsia="zh-CN"/>
        </w:rPr>
        <w:t>SUZBIJANJE ŠTETNIKA OD JAVNOZDRAVSTVENE VAŽNOSTI NA PODRUČJU REPUBLIKE HRVATSKE</w:t>
      </w:r>
    </w:p>
    <w:p w:rsidR="00345F4D" w:rsidRPr="00B90B29" w:rsidRDefault="00345F4D" w:rsidP="00345F4D">
      <w:pPr>
        <w:tabs>
          <w:tab w:val="left" w:pos="567"/>
        </w:tabs>
        <w:suppressAutoHyphens/>
        <w:spacing w:before="120" w:after="0" w:line="240" w:lineRule="auto"/>
        <w:ind w:left="567" w:hanging="284"/>
        <w:jc w:val="both"/>
        <w:rPr>
          <w:rFonts w:ascii="Times New Roman" w:eastAsia="Times New Roman" w:hAnsi="Times New Roman" w:cs="Times New Roman"/>
          <w:b/>
          <w:sz w:val="24"/>
          <w:szCs w:val="24"/>
          <w:lang w:eastAsia="zh-CN"/>
        </w:rPr>
      </w:pPr>
      <w:r w:rsidRPr="00B90B29">
        <w:rPr>
          <w:rFonts w:ascii="Times New Roman" w:eastAsia="Times New Roman" w:hAnsi="Times New Roman" w:cs="Times New Roman"/>
          <w:i/>
          <w:sz w:val="24"/>
          <w:szCs w:val="24"/>
          <w:lang w:eastAsia="zh-CN"/>
        </w:rPr>
        <w:t xml:space="preserve">Ovaj dio Programa opisuje štetnike i moguće vektore čije je suzbijanje od javnozdravstvene važnosti za Republiku Hrvatsku i </w:t>
      </w:r>
      <w:proofErr w:type="spellStart"/>
      <w:r w:rsidRPr="00B90B29">
        <w:rPr>
          <w:rFonts w:ascii="Times New Roman" w:eastAsia="Times New Roman" w:hAnsi="Times New Roman" w:cs="Times New Roman"/>
          <w:i/>
          <w:sz w:val="24"/>
          <w:szCs w:val="24"/>
          <w:lang w:eastAsia="zh-CN"/>
        </w:rPr>
        <w:t>namjenjen</w:t>
      </w:r>
      <w:proofErr w:type="spellEnd"/>
      <w:r w:rsidRPr="00B90B29">
        <w:rPr>
          <w:rFonts w:ascii="Times New Roman" w:eastAsia="Times New Roman" w:hAnsi="Times New Roman" w:cs="Times New Roman"/>
          <w:i/>
          <w:sz w:val="24"/>
          <w:szCs w:val="24"/>
          <w:lang w:eastAsia="zh-CN"/>
        </w:rPr>
        <w:t xml:space="preserve"> je zavodima za javno zdravstvo te jedinicama lokalne samouprave (općine i gradovi)</w:t>
      </w:r>
      <w:r w:rsidRPr="00B90B29">
        <w:rPr>
          <w:rFonts w:ascii="Times New Roman" w:eastAsia="Times New Roman" w:hAnsi="Times New Roman" w:cs="Times New Roman"/>
          <w:iCs/>
          <w:sz w:val="24"/>
          <w:szCs w:val="24"/>
          <w:lang w:eastAsia="zh-CN"/>
        </w:rPr>
        <w:t xml:space="preserve">. </w:t>
      </w:r>
      <w:r w:rsidRPr="00B90B29">
        <w:rPr>
          <w:rFonts w:ascii="Times New Roman" w:eastAsia="Times New Roman" w:hAnsi="Times New Roman" w:cs="Times New Roman"/>
          <w:i/>
          <w:iCs/>
          <w:sz w:val="24"/>
          <w:szCs w:val="24"/>
          <w:lang w:eastAsia="zh-CN"/>
        </w:rPr>
        <w:t>Na osnovi epidemioloških indikacija nadležni zavod za javno zdravstvo utvrđuje za koju vrstu štetnika / vektora je potrebno izraditi Program mjera i Provedbeni plan.</w:t>
      </w:r>
    </w:p>
    <w:p w:rsidR="00345F4D" w:rsidRPr="00B90B29" w:rsidRDefault="00345F4D" w:rsidP="00345F4D">
      <w:pPr>
        <w:numPr>
          <w:ilvl w:val="0"/>
          <w:numId w:val="3"/>
        </w:numPr>
        <w:tabs>
          <w:tab w:val="left" w:pos="567"/>
        </w:tabs>
        <w:suppressAutoHyphens/>
        <w:spacing w:before="120" w:after="0" w:line="240" w:lineRule="auto"/>
        <w:ind w:left="567" w:hanging="283"/>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b/>
          <w:sz w:val="24"/>
          <w:szCs w:val="24"/>
          <w:lang w:eastAsia="zh-CN"/>
        </w:rPr>
        <w:t>NADZOR NAD PROVEDBOM OBVEZNIH DDD MJERA KAO POSEBNIH MJERA</w:t>
      </w:r>
    </w:p>
    <w:p w:rsidR="00345F4D" w:rsidRPr="00B90B29" w:rsidRDefault="00345F4D" w:rsidP="00345F4D">
      <w:pPr>
        <w:tabs>
          <w:tab w:val="left" w:pos="567"/>
        </w:tabs>
        <w:suppressAutoHyphens/>
        <w:spacing w:before="120" w:after="0" w:line="240" w:lineRule="auto"/>
        <w:ind w:left="567" w:hanging="284"/>
        <w:jc w:val="both"/>
        <w:rPr>
          <w:rFonts w:ascii="Times New Roman" w:eastAsia="Times New Roman" w:hAnsi="Times New Roman" w:cs="Times New Roman"/>
          <w:iCs/>
          <w:sz w:val="24"/>
          <w:szCs w:val="24"/>
          <w:lang w:eastAsia="zh-CN"/>
        </w:rPr>
      </w:pPr>
      <w:r w:rsidRPr="00B90B29">
        <w:rPr>
          <w:rFonts w:ascii="Times New Roman" w:eastAsia="Times New Roman" w:hAnsi="Times New Roman" w:cs="Times New Roman"/>
          <w:i/>
          <w:sz w:val="24"/>
          <w:szCs w:val="24"/>
          <w:lang w:eastAsia="zh-CN"/>
        </w:rPr>
        <w:t>Ovaj dio Programa opisuje nadzor nad provedbom DDD mjera kao posebnih mjera i namijenjen je zavodima za javno zdravstvo, inspekcijskom nadzoru te jedinicama lokalne samouprave (općine i gradovi)</w:t>
      </w:r>
      <w:r w:rsidRPr="00B90B29">
        <w:rPr>
          <w:rFonts w:ascii="Times New Roman" w:eastAsia="Times New Roman" w:hAnsi="Times New Roman" w:cs="Times New Roman"/>
          <w:iCs/>
          <w:sz w:val="24"/>
          <w:szCs w:val="24"/>
          <w:lang w:eastAsia="zh-CN"/>
        </w:rPr>
        <w:t>.</w:t>
      </w:r>
    </w:p>
    <w:p w:rsidR="00345F4D" w:rsidRPr="00B90B29" w:rsidRDefault="00345F4D" w:rsidP="00345F4D">
      <w:pPr>
        <w:numPr>
          <w:ilvl w:val="0"/>
          <w:numId w:val="3"/>
        </w:numPr>
        <w:tabs>
          <w:tab w:val="left" w:pos="567"/>
        </w:tabs>
        <w:suppressAutoHyphens/>
        <w:spacing w:before="120" w:after="0" w:line="240" w:lineRule="auto"/>
        <w:ind w:left="567" w:hanging="283"/>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b/>
          <w:sz w:val="24"/>
          <w:szCs w:val="24"/>
          <w:lang w:eastAsia="zh-CN"/>
        </w:rPr>
        <w:t>NAČIN IZVJEŠĆIVANJA O PROVEDENIM DDD MJERAMA NA PODRUČJU REPUBLIKE HRVATSKE</w:t>
      </w:r>
    </w:p>
    <w:p w:rsidR="00345F4D" w:rsidRPr="00B90B29" w:rsidRDefault="00345F4D" w:rsidP="00345F4D">
      <w:pPr>
        <w:tabs>
          <w:tab w:val="left" w:pos="567"/>
        </w:tabs>
        <w:suppressAutoHyphens/>
        <w:spacing w:before="120" w:after="0" w:line="240" w:lineRule="auto"/>
        <w:ind w:left="567" w:hanging="284"/>
        <w:jc w:val="both"/>
        <w:rPr>
          <w:rFonts w:ascii="Times New Roman" w:eastAsia="Times New Roman" w:hAnsi="Times New Roman" w:cs="Times New Roman"/>
          <w:b/>
          <w:sz w:val="24"/>
          <w:szCs w:val="24"/>
          <w:lang w:eastAsia="zh-CN"/>
        </w:rPr>
      </w:pPr>
      <w:r w:rsidRPr="00B90B29">
        <w:rPr>
          <w:rFonts w:ascii="Times New Roman" w:eastAsia="Times New Roman" w:hAnsi="Times New Roman" w:cs="Times New Roman"/>
          <w:i/>
          <w:sz w:val="24"/>
          <w:szCs w:val="24"/>
          <w:lang w:eastAsia="zh-CN"/>
        </w:rPr>
        <w:t>Ovaj dio Programa opisuje način izvještavanja o provedenim DDD mjerama i namijenjen je ovlaštenim izvoditeljima (privatne tvrtke i zavodi za javno zdravstvo) te inspekcijskom nadzoru</w:t>
      </w:r>
      <w:r w:rsidRPr="00B90B29">
        <w:rPr>
          <w:rFonts w:ascii="Times New Roman" w:eastAsia="Times New Roman" w:hAnsi="Times New Roman" w:cs="Times New Roman"/>
          <w:iCs/>
          <w:sz w:val="24"/>
          <w:szCs w:val="24"/>
          <w:lang w:eastAsia="zh-CN"/>
        </w:rPr>
        <w:t>.</w:t>
      </w:r>
    </w:p>
    <w:p w:rsidR="00345F4D" w:rsidRPr="00B90B29" w:rsidRDefault="00345F4D" w:rsidP="00345F4D">
      <w:pPr>
        <w:numPr>
          <w:ilvl w:val="0"/>
          <w:numId w:val="3"/>
        </w:numPr>
        <w:tabs>
          <w:tab w:val="left" w:pos="567"/>
        </w:tabs>
        <w:suppressAutoHyphens/>
        <w:spacing w:before="120" w:after="0" w:line="240" w:lineRule="auto"/>
        <w:ind w:left="567" w:hanging="283"/>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b/>
          <w:sz w:val="24"/>
          <w:szCs w:val="24"/>
          <w:lang w:eastAsia="zh-CN"/>
        </w:rPr>
        <w:t>OBVEZE OPĆINA I GRADOVA</w:t>
      </w:r>
    </w:p>
    <w:p w:rsidR="00345F4D" w:rsidRPr="00B90B29" w:rsidRDefault="00345F4D" w:rsidP="00345F4D">
      <w:pPr>
        <w:tabs>
          <w:tab w:val="left" w:pos="567"/>
        </w:tabs>
        <w:suppressAutoHyphens/>
        <w:spacing w:before="120" w:after="0" w:line="240" w:lineRule="auto"/>
        <w:ind w:left="567" w:hanging="284"/>
        <w:jc w:val="both"/>
        <w:rPr>
          <w:rFonts w:ascii="Times New Roman" w:eastAsia="Times New Roman" w:hAnsi="Times New Roman" w:cs="Times New Roman"/>
          <w:b/>
          <w:sz w:val="24"/>
          <w:szCs w:val="24"/>
          <w:lang w:eastAsia="zh-CN"/>
        </w:rPr>
      </w:pPr>
      <w:r w:rsidRPr="00B90B29">
        <w:rPr>
          <w:rFonts w:ascii="Times New Roman" w:eastAsia="Times New Roman" w:hAnsi="Times New Roman" w:cs="Times New Roman"/>
          <w:i/>
          <w:sz w:val="24"/>
          <w:szCs w:val="24"/>
          <w:lang w:eastAsia="zh-CN"/>
        </w:rPr>
        <w:t>Ovaj dio Programa opisuje obveze općina i gradova pa je njima i namijenjen.</w:t>
      </w:r>
    </w:p>
    <w:p w:rsidR="00345F4D" w:rsidRPr="00B90B29" w:rsidRDefault="00345F4D" w:rsidP="00345F4D">
      <w:pPr>
        <w:numPr>
          <w:ilvl w:val="0"/>
          <w:numId w:val="3"/>
        </w:numPr>
        <w:tabs>
          <w:tab w:val="left" w:pos="567"/>
          <w:tab w:val="num" w:pos="709"/>
        </w:tabs>
        <w:suppressAutoHyphens/>
        <w:spacing w:before="120" w:after="0" w:line="240" w:lineRule="auto"/>
        <w:ind w:left="567" w:hanging="283"/>
        <w:jc w:val="both"/>
        <w:rPr>
          <w:rFonts w:ascii="Times New Roman" w:eastAsia="Times New Roman" w:hAnsi="Times New Roman" w:cs="Times New Roman"/>
          <w:sz w:val="24"/>
          <w:szCs w:val="24"/>
          <w:lang w:eastAsia="zh-CN"/>
        </w:rPr>
      </w:pPr>
      <w:r w:rsidRPr="00B90B29">
        <w:rPr>
          <w:rFonts w:ascii="Times New Roman" w:eastAsia="Times New Roman" w:hAnsi="Times New Roman" w:cs="Times New Roman"/>
          <w:b/>
          <w:sz w:val="24"/>
          <w:szCs w:val="24"/>
          <w:lang w:eastAsia="zh-CN"/>
        </w:rPr>
        <w:t>PROTOKOL ZA IZRADU PROGRAMA MJERA SUZBIJANJA ŠTETNIKA ZA PODRUČJE OPĆINE I GRADA U ŽUPANIJI</w:t>
      </w:r>
    </w:p>
    <w:p w:rsidR="00345F4D" w:rsidRPr="00B90B29" w:rsidRDefault="00345F4D" w:rsidP="00345F4D">
      <w:pPr>
        <w:tabs>
          <w:tab w:val="left" w:pos="567"/>
        </w:tabs>
        <w:suppressAutoHyphens/>
        <w:spacing w:before="120" w:after="0" w:line="240" w:lineRule="auto"/>
        <w:ind w:left="567" w:hanging="284"/>
        <w:jc w:val="both"/>
        <w:rPr>
          <w:rFonts w:ascii="Times New Roman" w:eastAsia="Times New Roman" w:hAnsi="Times New Roman" w:cs="Times New Roman"/>
          <w:i/>
          <w:sz w:val="24"/>
          <w:szCs w:val="24"/>
          <w:lang w:eastAsia="zh-CN"/>
        </w:rPr>
      </w:pPr>
      <w:r w:rsidRPr="00B90B29">
        <w:rPr>
          <w:rFonts w:ascii="Times New Roman" w:eastAsia="Times New Roman" w:hAnsi="Times New Roman" w:cs="Times New Roman"/>
          <w:i/>
          <w:sz w:val="24"/>
          <w:szCs w:val="24"/>
          <w:lang w:eastAsia="zh-CN"/>
        </w:rPr>
        <w:t xml:space="preserve">Ovaj dio Programa opisuje način izrade Programa mjera i Provedbenih planova (točke 1., tj. 1.1. do 1.4.) i namijenjen je nadležnim zavodima za javno zdravstvo kao obvezujući naputak za izradu Programa mjera i Provedbenih planova za područje općina i gradova. </w:t>
      </w:r>
    </w:p>
    <w:p w:rsidR="00345F4D" w:rsidRPr="00B90B29" w:rsidRDefault="00345F4D" w:rsidP="00345F4D">
      <w:pPr>
        <w:tabs>
          <w:tab w:val="left" w:pos="567"/>
        </w:tabs>
        <w:suppressAutoHyphens/>
        <w:spacing w:before="120" w:after="0" w:line="240" w:lineRule="auto"/>
        <w:ind w:left="567" w:hanging="284"/>
        <w:jc w:val="both"/>
        <w:rPr>
          <w:rFonts w:ascii="Times New Roman" w:eastAsia="Times New Roman" w:hAnsi="Times New Roman" w:cs="Times New Roman"/>
          <w:i/>
          <w:sz w:val="24"/>
          <w:szCs w:val="24"/>
          <w:lang w:eastAsia="zh-CN"/>
        </w:rPr>
      </w:pPr>
      <w:r w:rsidRPr="00B90B29">
        <w:rPr>
          <w:rFonts w:ascii="Times New Roman" w:eastAsia="Times New Roman" w:hAnsi="Times New Roman" w:cs="Times New Roman"/>
          <w:i/>
          <w:sz w:val="24"/>
          <w:szCs w:val="24"/>
          <w:lang w:eastAsia="zh-CN"/>
        </w:rPr>
        <w:t xml:space="preserve">Za razliku od Pravilnika o uvjetima kojima moraju udovoljavati </w:t>
      </w:r>
      <w:r w:rsidRPr="00A649A3">
        <w:rPr>
          <w:rFonts w:ascii="Times New Roman" w:eastAsia="Times New Roman" w:hAnsi="Times New Roman" w:cs="Times New Roman"/>
          <w:i/>
          <w:sz w:val="24"/>
          <w:szCs w:val="24"/>
          <w:lang w:eastAsia="zh-CN"/>
        </w:rPr>
        <w:t>pravne i fizičke osobe koje obavljaju djelatnost obvezatne dezinfekcije, dezinsekcije i deratizacije</w:t>
      </w:r>
      <w:r w:rsidRPr="00B90B29">
        <w:rPr>
          <w:rFonts w:ascii="Times New Roman" w:eastAsia="Times New Roman" w:hAnsi="Times New Roman" w:cs="Times New Roman"/>
          <w:i/>
          <w:sz w:val="24"/>
          <w:szCs w:val="24"/>
          <w:lang w:eastAsia="zh-CN"/>
        </w:rPr>
        <w:t xml:space="preserve"> kao mjere za sprječavanje i suzbijanje zaraznih bolesti pučanstva (Narodne novine br. 35/07) kojim su propisani minimalni uvjeti za dobivanje odobrenja za rad, točke 1.4.1. i 1.4.2. ovoga Programa definiraju obvezujuće minimalne uvjete za nositelje odobrenja koji su </w:t>
      </w:r>
      <w:r w:rsidRPr="00B90B29">
        <w:rPr>
          <w:rFonts w:ascii="Times New Roman" w:eastAsia="Times New Roman" w:hAnsi="Times New Roman" w:cs="Times New Roman"/>
          <w:i/>
          <w:sz w:val="24"/>
          <w:szCs w:val="24"/>
          <w:lang w:eastAsia="zh-CN"/>
        </w:rPr>
        <w:lastRenderedPageBreak/>
        <w:t xml:space="preserve">potrebni za provođenje mjera ovisno o obujmu i obuhvatu površine, prostora i objekata te rokovima izvršenja mjera propisanih ovim Programom. </w:t>
      </w:r>
    </w:p>
    <w:p w:rsidR="00345F4D" w:rsidRPr="00B90B29" w:rsidRDefault="00345F4D" w:rsidP="00345F4D">
      <w:pPr>
        <w:tabs>
          <w:tab w:val="left" w:pos="567"/>
        </w:tabs>
        <w:suppressAutoHyphens/>
        <w:spacing w:before="120" w:after="0" w:line="240" w:lineRule="auto"/>
        <w:ind w:left="567" w:hanging="284"/>
        <w:jc w:val="both"/>
        <w:rPr>
          <w:rFonts w:ascii="Times New Roman" w:eastAsia="Times New Roman" w:hAnsi="Times New Roman" w:cs="Times New Roman"/>
          <w:i/>
          <w:sz w:val="24"/>
          <w:szCs w:val="24"/>
          <w:lang w:eastAsia="zh-CN"/>
        </w:rPr>
      </w:pPr>
      <w:r w:rsidRPr="00B90B29">
        <w:rPr>
          <w:rFonts w:ascii="Times New Roman" w:eastAsia="Times New Roman" w:hAnsi="Times New Roman" w:cs="Times New Roman"/>
          <w:i/>
          <w:sz w:val="24"/>
          <w:szCs w:val="24"/>
          <w:lang w:eastAsia="zh-CN"/>
        </w:rPr>
        <w:t xml:space="preserve">Točka 1.4.8. detaljno definira raspored, dinamiku, rokove i normative provedbe mjera suzbijanja mikroorganizama i štetnika uporabom </w:t>
      </w:r>
      <w:proofErr w:type="spellStart"/>
      <w:r w:rsidRPr="00B90B29">
        <w:rPr>
          <w:rFonts w:ascii="Times New Roman" w:eastAsia="Times New Roman" w:hAnsi="Times New Roman" w:cs="Times New Roman"/>
          <w:i/>
          <w:sz w:val="24"/>
          <w:szCs w:val="24"/>
          <w:lang w:eastAsia="zh-CN"/>
        </w:rPr>
        <w:t>biocidnih</w:t>
      </w:r>
      <w:proofErr w:type="spellEnd"/>
      <w:r w:rsidRPr="00B90B29">
        <w:rPr>
          <w:rFonts w:ascii="Times New Roman" w:eastAsia="Times New Roman" w:hAnsi="Times New Roman" w:cs="Times New Roman"/>
          <w:i/>
          <w:sz w:val="24"/>
          <w:szCs w:val="24"/>
          <w:lang w:eastAsia="zh-CN"/>
        </w:rPr>
        <w:t xml:space="preserve"> proizvoda dozvoljenih u Republici Hrvatskoj i obvezujuća je za ovlaštene izvoditelje i korisnike mjera kod provedbe općih i posebnih DDD mjera.</w:t>
      </w:r>
    </w:p>
    <w:p w:rsidR="00345F4D" w:rsidRPr="00B90B29" w:rsidRDefault="00345F4D" w:rsidP="00345F4D">
      <w:pPr>
        <w:tabs>
          <w:tab w:val="left" w:pos="567"/>
        </w:tabs>
        <w:suppressAutoHyphens/>
        <w:spacing w:before="120" w:after="0" w:line="240" w:lineRule="auto"/>
        <w:ind w:left="567" w:hanging="284"/>
        <w:jc w:val="both"/>
        <w:rPr>
          <w:rFonts w:ascii="Times New Roman" w:eastAsia="Times New Roman" w:hAnsi="Times New Roman" w:cs="Times New Roman"/>
          <w:i/>
          <w:sz w:val="24"/>
          <w:szCs w:val="24"/>
          <w:lang w:eastAsia="zh-CN"/>
        </w:rPr>
      </w:pPr>
      <w:r w:rsidRPr="00B90B29">
        <w:rPr>
          <w:rFonts w:ascii="Times New Roman" w:eastAsia="Times New Roman" w:hAnsi="Times New Roman" w:cs="Times New Roman"/>
          <w:i/>
          <w:sz w:val="24"/>
          <w:szCs w:val="24"/>
          <w:lang w:eastAsia="zh-CN"/>
        </w:rPr>
        <w:t>Točka 1.5. ovog dijela Programa opisuje obvezujući način izrade Operativnog plana i namijenjen je izvoditeljima DDD kao posebnih mjera.</w:t>
      </w:r>
    </w:p>
    <w:p w:rsidR="00345F4D" w:rsidRPr="00B90B29" w:rsidRDefault="00345F4D" w:rsidP="00345F4D">
      <w:pPr>
        <w:tabs>
          <w:tab w:val="left" w:pos="567"/>
        </w:tabs>
        <w:suppressAutoHyphens/>
        <w:spacing w:before="120" w:after="0" w:line="240" w:lineRule="auto"/>
        <w:ind w:left="567" w:hanging="284"/>
        <w:jc w:val="both"/>
        <w:rPr>
          <w:rFonts w:ascii="Times New Roman" w:eastAsia="Times New Roman" w:hAnsi="Times New Roman" w:cs="Times New Roman"/>
          <w:i/>
          <w:sz w:val="24"/>
          <w:szCs w:val="24"/>
          <w:lang w:eastAsia="zh-CN"/>
        </w:rPr>
      </w:pPr>
      <w:r w:rsidRPr="00B90B29">
        <w:rPr>
          <w:rFonts w:ascii="Times New Roman" w:eastAsia="Times New Roman" w:hAnsi="Times New Roman" w:cs="Times New Roman"/>
          <w:i/>
          <w:sz w:val="24"/>
          <w:szCs w:val="24"/>
          <w:lang w:eastAsia="zh-CN"/>
        </w:rPr>
        <w:t xml:space="preserve">Ovaj dio Programa, također je namijenjen općinama i gradovima kao kontrola jesu li nadležni zavodi dostavili Program mjera i </w:t>
      </w:r>
      <w:proofErr w:type="spellStart"/>
      <w:r w:rsidRPr="00B90B29">
        <w:rPr>
          <w:rFonts w:ascii="Times New Roman" w:eastAsia="Times New Roman" w:hAnsi="Times New Roman" w:cs="Times New Roman"/>
          <w:i/>
          <w:sz w:val="24"/>
          <w:szCs w:val="24"/>
          <w:lang w:eastAsia="zh-CN"/>
        </w:rPr>
        <w:t>Provedbni</w:t>
      </w:r>
      <w:proofErr w:type="spellEnd"/>
      <w:r w:rsidRPr="00B90B29">
        <w:rPr>
          <w:rFonts w:ascii="Times New Roman" w:eastAsia="Times New Roman" w:hAnsi="Times New Roman" w:cs="Times New Roman"/>
          <w:i/>
          <w:sz w:val="24"/>
          <w:szCs w:val="24"/>
          <w:lang w:eastAsia="zh-CN"/>
        </w:rPr>
        <w:t xml:space="preserve"> plan izrađen na propisan način, tj. jesu li ovlašteni izvoditelji dostavili Operativni plan izrađen na propisan način.</w:t>
      </w:r>
    </w:p>
    <w:p w:rsidR="00345F4D" w:rsidRPr="00B90B29" w:rsidRDefault="00345F4D" w:rsidP="00345F4D">
      <w:pPr>
        <w:tabs>
          <w:tab w:val="left" w:pos="567"/>
        </w:tabs>
        <w:suppressAutoHyphens/>
        <w:spacing w:before="120" w:after="0" w:line="240" w:lineRule="auto"/>
        <w:ind w:left="567" w:hanging="284"/>
        <w:jc w:val="both"/>
        <w:rPr>
          <w:rFonts w:ascii="Times New Roman" w:eastAsia="Times New Roman" w:hAnsi="Times New Roman" w:cs="Times New Roman"/>
          <w:i/>
          <w:sz w:val="24"/>
          <w:szCs w:val="24"/>
          <w:lang w:eastAsia="zh-CN"/>
        </w:rPr>
      </w:pPr>
      <w:r w:rsidRPr="00B90B29">
        <w:rPr>
          <w:rFonts w:ascii="Times New Roman" w:eastAsia="Times New Roman" w:hAnsi="Times New Roman" w:cs="Times New Roman"/>
          <w:i/>
          <w:sz w:val="24"/>
          <w:szCs w:val="24"/>
          <w:lang w:eastAsia="zh-CN"/>
        </w:rPr>
        <w:t>Državni Program mjera izrađen je kao opći program na osnovi kojega nadležni zavod za javno zdravstvo izrađuje detaljno razrađeni Program mjera i Provedbeni plan za područje općine ili grada u županiji sa svim karakteristikama područja te biologije i etologije štetnika specifičnih za određeno geografsko područje u Republici Hrvatskoj. Epidemiološkim izvidom prvo se mora utvrditi vrsta štetnika kao mogućeg vektora zaraznih bolesti, zatim je potrebno odrediti mjeru kojom će taj štetnik biti sveden na biološki minimum te izraditi konkretan Program mjera i Provedbeni plan (npr. Program suzbijanja štetnih glodavaca mjerama deratizacije za područje općine XY, Program suzbijanja komaraca mjerama dezinsekcije za područje grada XY, Program suzbijanja žohara mjerama dezinsekcije za područje općine XY itd.).</w:t>
      </w:r>
    </w:p>
    <w:p w:rsidR="00345F4D" w:rsidRPr="00B90B29" w:rsidRDefault="00345F4D" w:rsidP="00345F4D">
      <w:pPr>
        <w:tabs>
          <w:tab w:val="left" w:pos="567"/>
        </w:tabs>
        <w:suppressAutoHyphens/>
        <w:spacing w:before="120" w:after="0" w:line="240" w:lineRule="auto"/>
        <w:ind w:left="567" w:hanging="284"/>
        <w:jc w:val="both"/>
        <w:rPr>
          <w:rFonts w:ascii="Times New Roman" w:eastAsia="Times New Roman" w:hAnsi="Times New Roman" w:cs="Times New Roman"/>
          <w:i/>
          <w:sz w:val="24"/>
          <w:szCs w:val="24"/>
          <w:lang w:eastAsia="zh-CN"/>
        </w:rPr>
      </w:pPr>
      <w:r w:rsidRPr="00B90B29">
        <w:rPr>
          <w:rFonts w:ascii="Times New Roman" w:eastAsia="Times New Roman" w:hAnsi="Times New Roman" w:cs="Times New Roman"/>
          <w:i/>
          <w:sz w:val="24"/>
          <w:szCs w:val="24"/>
          <w:lang w:eastAsia="zh-CN"/>
        </w:rPr>
        <w:t>Ukoliko Program mjera i Provedbeni plan te stručno izvješće o provedenim mjerama nisu izrađeni sukladno naputcima iz ovoga Programa, načelnik i gradonačelnik može zahtijevati od nadležnog zavoda izradu izmjena i dopuna.</w:t>
      </w:r>
    </w:p>
    <w:p w:rsidR="00345F4D" w:rsidRPr="00B90B29" w:rsidRDefault="00345F4D" w:rsidP="005C081B">
      <w:pPr>
        <w:numPr>
          <w:ilvl w:val="0"/>
          <w:numId w:val="3"/>
        </w:numPr>
        <w:tabs>
          <w:tab w:val="left" w:pos="567"/>
          <w:tab w:val="num" w:pos="709"/>
        </w:tabs>
        <w:suppressAutoHyphens/>
        <w:spacing w:before="120" w:after="0" w:line="240" w:lineRule="auto"/>
        <w:ind w:left="567" w:hanging="283"/>
        <w:jc w:val="center"/>
        <w:rPr>
          <w:rFonts w:ascii="Times New Roman" w:eastAsia="Times New Roman" w:hAnsi="Times New Roman" w:cs="Times New Roman"/>
          <w:sz w:val="24"/>
          <w:szCs w:val="24"/>
          <w:lang w:eastAsia="zh-CN"/>
        </w:rPr>
      </w:pPr>
      <w:r w:rsidRPr="00B90B29">
        <w:rPr>
          <w:rFonts w:ascii="Times New Roman" w:eastAsia="Times New Roman" w:hAnsi="Times New Roman" w:cs="Times New Roman"/>
          <w:b/>
          <w:sz w:val="24"/>
          <w:szCs w:val="24"/>
          <w:lang w:eastAsia="zh-CN"/>
        </w:rPr>
        <w:t>FINAN</w:t>
      </w:r>
      <w:bookmarkStart w:id="1" w:name="_GoBack"/>
      <w:bookmarkEnd w:id="1"/>
      <w:r w:rsidRPr="00B90B29">
        <w:rPr>
          <w:rFonts w:ascii="Times New Roman" w:eastAsia="Times New Roman" w:hAnsi="Times New Roman" w:cs="Times New Roman"/>
          <w:b/>
          <w:sz w:val="24"/>
          <w:szCs w:val="24"/>
          <w:lang w:eastAsia="zh-CN"/>
        </w:rPr>
        <w:t>CIRANJE PROVEDBE PREVENTIVNIH I OBVEZNIH PREVENTIVNIH DDD MJERA I STRUČNOG NADZORA NAD PROVEDBOM</w:t>
      </w:r>
    </w:p>
    <w:p w:rsidR="00345F4D" w:rsidRPr="00B90B29" w:rsidRDefault="00345F4D" w:rsidP="00345F4D">
      <w:pPr>
        <w:tabs>
          <w:tab w:val="left" w:pos="567"/>
        </w:tabs>
        <w:suppressAutoHyphens/>
        <w:spacing w:before="120" w:after="0" w:line="240" w:lineRule="auto"/>
        <w:ind w:left="567" w:hanging="284"/>
        <w:jc w:val="both"/>
        <w:rPr>
          <w:rFonts w:ascii="Times New Roman" w:eastAsia="Times New Roman" w:hAnsi="Times New Roman" w:cs="Times New Roman"/>
          <w:b/>
          <w:sz w:val="24"/>
          <w:szCs w:val="24"/>
          <w:lang w:eastAsia="zh-CN"/>
        </w:rPr>
      </w:pPr>
      <w:r w:rsidRPr="00B90B29">
        <w:rPr>
          <w:rFonts w:ascii="Times New Roman" w:eastAsia="Times New Roman" w:hAnsi="Times New Roman" w:cs="Times New Roman"/>
          <w:i/>
          <w:sz w:val="24"/>
          <w:szCs w:val="24"/>
          <w:lang w:eastAsia="zh-CN"/>
        </w:rPr>
        <w:t>Ovaj dio Programa opisuje način financiranja provedbe DDD mjera kao posebnih mjera i stručnog nadzora nad provedbom mjera i namijenjen je jedinicama lokalne samouprave (općine i gradovi).</w:t>
      </w:r>
    </w:p>
    <w:p w:rsidR="00345F4D" w:rsidRPr="00B90B29" w:rsidRDefault="00345F4D" w:rsidP="005C081B">
      <w:pPr>
        <w:numPr>
          <w:ilvl w:val="0"/>
          <w:numId w:val="3"/>
        </w:numPr>
        <w:tabs>
          <w:tab w:val="left" w:pos="567"/>
        </w:tabs>
        <w:suppressAutoHyphens/>
        <w:spacing w:before="120" w:after="0" w:line="240" w:lineRule="auto"/>
        <w:ind w:left="567" w:hanging="283"/>
        <w:jc w:val="center"/>
        <w:rPr>
          <w:rFonts w:ascii="Times New Roman" w:eastAsia="Times New Roman" w:hAnsi="Times New Roman" w:cs="Times New Roman"/>
          <w:sz w:val="24"/>
          <w:szCs w:val="24"/>
          <w:lang w:val="pl-PL" w:eastAsia="hr-HR"/>
        </w:rPr>
      </w:pPr>
      <w:r w:rsidRPr="00B90B29">
        <w:rPr>
          <w:rFonts w:ascii="Times New Roman" w:eastAsia="Times New Roman" w:hAnsi="Times New Roman" w:cs="Times New Roman"/>
          <w:b/>
          <w:sz w:val="24"/>
          <w:szCs w:val="24"/>
          <w:lang w:eastAsia="zh-CN"/>
        </w:rPr>
        <w:t>ZAVRŠNE ODREDBE</w:t>
      </w:r>
    </w:p>
    <w:p w:rsidR="00345F4D" w:rsidRPr="00B90B29" w:rsidRDefault="00345F4D" w:rsidP="00345F4D">
      <w:pPr>
        <w:suppressAutoHyphens/>
        <w:spacing w:before="480" w:after="0" w:line="240" w:lineRule="auto"/>
        <w:ind w:left="284" w:hanging="284"/>
        <w:jc w:val="both"/>
        <w:rPr>
          <w:rFonts w:ascii="Times New Roman" w:eastAsia="Times New Roman" w:hAnsi="Times New Roman" w:cs="Times New Roman"/>
          <w:sz w:val="24"/>
          <w:szCs w:val="24"/>
          <w:lang w:val="pl-PL" w:eastAsia="hr-HR"/>
        </w:rPr>
      </w:pPr>
      <w:r w:rsidRPr="00B90B29">
        <w:rPr>
          <w:rFonts w:ascii="Times New Roman" w:eastAsia="Times New Roman" w:hAnsi="Times New Roman" w:cs="Times New Roman"/>
          <w:sz w:val="24"/>
          <w:szCs w:val="24"/>
          <w:lang w:val="pl-PL" w:eastAsia="hr-HR"/>
        </w:rPr>
        <w:t>(10) Stupanjem na snagu ovoga Programa ovlašteni izvoditelji su dužni u roku od 90 dana uskladiti sve važeće „Planove provedbe DDD mjera“ za tekuću godinu s odrebama iz točke 1.4.8.1. do 1.4.8.11. ovoga poglavlja, a korisnici DDD mjera su dužni omogućiti provedbu mjera sukladno odredbama ovoga Programa.“</w:t>
      </w:r>
    </w:p>
    <w:p w:rsidR="00345F4D" w:rsidRPr="00B90B29" w:rsidRDefault="00345F4D" w:rsidP="00345F4D">
      <w:pPr>
        <w:suppressAutoHyphens/>
        <w:spacing w:before="480" w:after="0" w:line="240" w:lineRule="auto"/>
        <w:ind w:left="284" w:hanging="284"/>
        <w:jc w:val="both"/>
        <w:rPr>
          <w:rFonts w:ascii="Times New Roman" w:eastAsia="Times New Roman" w:hAnsi="Times New Roman" w:cs="Times New Roman"/>
          <w:sz w:val="24"/>
          <w:szCs w:val="24"/>
          <w:lang w:val="pl-PL" w:eastAsia="hr-HR"/>
        </w:rPr>
      </w:pPr>
      <w:r w:rsidRPr="00B90B29">
        <w:rPr>
          <w:rFonts w:ascii="Times New Roman" w:eastAsia="Times New Roman" w:hAnsi="Times New Roman" w:cs="Times New Roman"/>
          <w:sz w:val="24"/>
          <w:szCs w:val="24"/>
          <w:lang w:val="pl-PL" w:eastAsia="hr-HR"/>
        </w:rPr>
        <w:t xml:space="preserve">(11) Stupanjem na snagu ovoga Programa načelnici i gradonačelnici su dužni u roku od 90 dana zatražiti od </w:t>
      </w:r>
      <w:r w:rsidRPr="00A75DD8">
        <w:rPr>
          <w:rFonts w:ascii="Times New Roman" w:eastAsia="Times New Roman" w:hAnsi="Times New Roman" w:cs="Times New Roman"/>
          <w:sz w:val="24"/>
          <w:szCs w:val="24"/>
          <w:lang w:val="pl-PL" w:eastAsia="hr-HR"/>
        </w:rPr>
        <w:t>nadležnog zavoda</w:t>
      </w:r>
      <w:r w:rsidRPr="00B90B29">
        <w:rPr>
          <w:rFonts w:ascii="Times New Roman" w:eastAsia="Times New Roman" w:hAnsi="Times New Roman" w:cs="Times New Roman"/>
          <w:sz w:val="24"/>
          <w:szCs w:val="24"/>
          <w:lang w:val="pl-PL" w:eastAsia="hr-HR"/>
        </w:rPr>
        <w:t xml:space="preserve"> usklađivanje Programa mjera i Provedbenog plana za područje općine i grada za tekuću godinu sukladno izmjenama i dopunama ovoga Programa.</w:t>
      </w:r>
    </w:p>
    <w:p w:rsidR="00345F4D" w:rsidRPr="00B90B29" w:rsidRDefault="00345F4D" w:rsidP="00345F4D">
      <w:pPr>
        <w:suppressAutoHyphens/>
        <w:spacing w:before="480" w:after="0" w:line="240" w:lineRule="auto"/>
        <w:ind w:left="284" w:hanging="284"/>
        <w:jc w:val="both"/>
        <w:rPr>
          <w:rFonts w:ascii="Courier New" w:eastAsia="Times New Roman" w:hAnsi="Courier New" w:cs="Courier New"/>
          <w:sz w:val="20"/>
          <w:szCs w:val="20"/>
          <w:lang w:val="en-US" w:eastAsia="zh-CN"/>
        </w:rPr>
      </w:pPr>
      <w:r w:rsidRPr="00B90B29">
        <w:rPr>
          <w:rFonts w:ascii="Times New Roman" w:eastAsia="Times New Roman" w:hAnsi="Times New Roman" w:cs="Times New Roman"/>
          <w:sz w:val="24"/>
          <w:szCs w:val="24"/>
          <w:lang w:val="pl-PL" w:eastAsia="hr-HR"/>
        </w:rPr>
        <w:t xml:space="preserve">(12) </w:t>
      </w:r>
      <w:r w:rsidRPr="00B90B29">
        <w:rPr>
          <w:rFonts w:ascii="Times New Roman" w:eastAsia="Times New Roman" w:hAnsi="Times New Roman" w:cs="Times New Roman"/>
          <w:sz w:val="24"/>
          <w:szCs w:val="24"/>
          <w:lang w:val="pl-PL" w:eastAsia="zh-CN"/>
        </w:rPr>
        <w:t>Ovaj Program stupa na snagu osmoga dana od dana objave u »Narodnim novinama«.</w:t>
      </w:r>
    </w:p>
    <w:p w:rsidR="0008692E" w:rsidRDefault="0008692E"/>
    <w:sectPr w:rsidR="0008692E" w:rsidSect="005C081B">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679" w:rsidRDefault="009A4679">
      <w:pPr>
        <w:spacing w:after="0" w:line="240" w:lineRule="auto"/>
      </w:pPr>
      <w:r>
        <w:separator/>
      </w:r>
    </w:p>
  </w:endnote>
  <w:endnote w:type="continuationSeparator" w:id="0">
    <w:p w:rsidR="009A4679" w:rsidRDefault="009A4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240301"/>
      <w:docPartObj>
        <w:docPartGallery w:val="Page Numbers (Bottom of Page)"/>
        <w:docPartUnique/>
      </w:docPartObj>
    </w:sdtPr>
    <w:sdtContent>
      <w:p w:rsidR="005C081B" w:rsidRDefault="005C081B">
        <w:pPr>
          <w:pStyle w:val="Podnoje"/>
          <w:jc w:val="right"/>
        </w:pPr>
        <w:r>
          <w:fldChar w:fldCharType="begin"/>
        </w:r>
        <w:r>
          <w:instrText>PAGE   \* MERGEFORMAT</w:instrText>
        </w:r>
        <w:r>
          <w:fldChar w:fldCharType="separate"/>
        </w:r>
        <w:r>
          <w:rPr>
            <w:noProof/>
          </w:rPr>
          <w:t>2</w:t>
        </w:r>
        <w:r>
          <w:fldChar w:fldCharType="end"/>
        </w:r>
      </w:p>
    </w:sdtContent>
  </w:sdt>
  <w:p w:rsidR="005B002D" w:rsidRDefault="009A467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679" w:rsidRDefault="009A4679">
      <w:pPr>
        <w:spacing w:after="0" w:line="240" w:lineRule="auto"/>
      </w:pPr>
      <w:r>
        <w:separator/>
      </w:r>
    </w:p>
  </w:footnote>
  <w:footnote w:type="continuationSeparator" w:id="0">
    <w:p w:rsidR="009A4679" w:rsidRDefault="009A46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ind w:left="1068" w:hanging="360"/>
      </w:pPr>
      <w:rPr>
        <w:rFonts w:ascii="Times New Roman" w:hAnsi="Times New Roman" w:cs="Times New Roman"/>
        <w:color w:val="0070C0"/>
      </w:rPr>
    </w:lvl>
  </w:abstractNum>
  <w:abstractNum w:abstractNumId="1">
    <w:nsid w:val="00000004"/>
    <w:multiLevelType w:val="singleLevel"/>
    <w:tmpl w:val="00000004"/>
    <w:name w:val="WW8Num4"/>
    <w:lvl w:ilvl="0">
      <w:start w:val="1"/>
      <w:numFmt w:val="upperRoman"/>
      <w:lvlText w:val="%1."/>
      <w:lvlJc w:val="left"/>
      <w:pPr>
        <w:tabs>
          <w:tab w:val="num" w:pos="1429"/>
        </w:tabs>
        <w:ind w:left="1429" w:hanging="720"/>
      </w:pPr>
      <w:rPr>
        <w:rFonts w:ascii="Trebuchet MS" w:hAnsi="Trebuchet MS" w:cs="Tahoma"/>
        <w:b/>
        <w:color w:val="auto"/>
        <w:sz w:val="20"/>
      </w:rPr>
    </w:lvl>
  </w:abstractNum>
  <w:abstractNum w:abstractNumId="2">
    <w:nsid w:val="00000005"/>
    <w:multiLevelType w:val="singleLevel"/>
    <w:tmpl w:val="00000005"/>
    <w:name w:val="WW8Num5"/>
    <w:lvl w:ilvl="0">
      <w:start w:val="1"/>
      <w:numFmt w:val="bullet"/>
      <w:lvlText w:val="-"/>
      <w:lvlJc w:val="left"/>
      <w:pPr>
        <w:tabs>
          <w:tab w:val="num" w:pos="0"/>
        </w:tabs>
        <w:ind w:left="720" w:hanging="360"/>
      </w:pPr>
      <w:rPr>
        <w:rFonts w:ascii="Times New Roman" w:hAnsi="Times New Roman" w:cs="Times New Roman"/>
        <w:color w:val="0070C0"/>
      </w:rPr>
    </w:lvl>
  </w:abstractNum>
  <w:num w:numId="1">
    <w:abstractNumId w:val="2"/>
  </w:num>
  <w:num w:numId="2">
    <w:abstractNumId w:val="0"/>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B91"/>
    <w:rsid w:val="00011C04"/>
    <w:rsid w:val="000576D3"/>
    <w:rsid w:val="0008692E"/>
    <w:rsid w:val="00134D6D"/>
    <w:rsid w:val="001735BF"/>
    <w:rsid w:val="00326B91"/>
    <w:rsid w:val="00345F4D"/>
    <w:rsid w:val="003B2BB1"/>
    <w:rsid w:val="003C68B8"/>
    <w:rsid w:val="00433D68"/>
    <w:rsid w:val="004C3B9C"/>
    <w:rsid w:val="00594C29"/>
    <w:rsid w:val="005C081B"/>
    <w:rsid w:val="005C406B"/>
    <w:rsid w:val="005E532B"/>
    <w:rsid w:val="00610CC0"/>
    <w:rsid w:val="00681312"/>
    <w:rsid w:val="00712443"/>
    <w:rsid w:val="009117F9"/>
    <w:rsid w:val="009A4679"/>
    <w:rsid w:val="00A53482"/>
    <w:rsid w:val="00A649A3"/>
    <w:rsid w:val="00A75DD8"/>
    <w:rsid w:val="00BC612B"/>
    <w:rsid w:val="00CF05E7"/>
    <w:rsid w:val="00D22DF4"/>
    <w:rsid w:val="00DA0395"/>
    <w:rsid w:val="00F94E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F4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45F4D"/>
    <w:pPr>
      <w:ind w:left="720"/>
      <w:contextualSpacing/>
    </w:pPr>
  </w:style>
  <w:style w:type="paragraph" w:styleId="Podnoje">
    <w:name w:val="footer"/>
    <w:basedOn w:val="Normal"/>
    <w:link w:val="PodnojeChar"/>
    <w:uiPriority w:val="99"/>
    <w:unhideWhenUsed/>
    <w:rsid w:val="00345F4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45F4D"/>
  </w:style>
  <w:style w:type="paragraph" w:styleId="Zaglavlje">
    <w:name w:val="header"/>
    <w:basedOn w:val="Normal"/>
    <w:link w:val="ZaglavljeChar"/>
    <w:uiPriority w:val="99"/>
    <w:unhideWhenUsed/>
    <w:rsid w:val="005C081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C08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F4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45F4D"/>
    <w:pPr>
      <w:ind w:left="720"/>
      <w:contextualSpacing/>
    </w:pPr>
  </w:style>
  <w:style w:type="paragraph" w:styleId="Podnoje">
    <w:name w:val="footer"/>
    <w:basedOn w:val="Normal"/>
    <w:link w:val="PodnojeChar"/>
    <w:uiPriority w:val="99"/>
    <w:unhideWhenUsed/>
    <w:rsid w:val="00345F4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45F4D"/>
  </w:style>
  <w:style w:type="paragraph" w:styleId="Zaglavlje">
    <w:name w:val="header"/>
    <w:basedOn w:val="Normal"/>
    <w:link w:val="ZaglavljeChar"/>
    <w:uiPriority w:val="99"/>
    <w:unhideWhenUsed/>
    <w:rsid w:val="005C081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C0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15</Pages>
  <Words>5857</Words>
  <Characters>33389</Characters>
  <Application>Microsoft Office Word</Application>
  <DocSecurity>0</DocSecurity>
  <Lines>278</Lines>
  <Paragraphs>78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Lesar Jelka</dc:creator>
  <cp:keywords/>
  <dc:description/>
  <cp:lastModifiedBy>Sekačić Kristina</cp:lastModifiedBy>
  <cp:revision>26</cp:revision>
  <dcterms:created xsi:type="dcterms:W3CDTF">2017-09-15T08:44:00Z</dcterms:created>
  <dcterms:modified xsi:type="dcterms:W3CDTF">2017-11-07T14:44:00Z</dcterms:modified>
</cp:coreProperties>
</file>